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64A72" w14:textId="4F478D34" w:rsidR="00092B72" w:rsidRPr="00F3548F" w:rsidRDefault="00F3548F" w:rsidP="00EA6AC5">
      <w:pPr>
        <w:pStyle w:val="Ttulo1"/>
        <w:spacing w:before="0" w:after="240"/>
        <w:ind w:left="0" w:right="129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EDITAL DE CHAMAMENTO PÚBLICO Nº 02/2023 – EDITAL </w:t>
      </w:r>
      <w:r w:rsidRPr="00F3548F">
        <w:rPr>
          <w:rFonts w:ascii="Palatino Linotype" w:hAnsi="Palatino Linotype"/>
          <w:sz w:val="20"/>
          <w:szCs w:val="20"/>
          <w:u w:val="single"/>
        </w:rPr>
        <w:t>TODAS AS ARTES</w:t>
      </w:r>
      <w:r w:rsidRPr="00F3548F">
        <w:rPr>
          <w:rFonts w:ascii="Palatino Linotype" w:hAnsi="Palatino Linotype"/>
          <w:sz w:val="20"/>
          <w:szCs w:val="20"/>
        </w:rPr>
        <w:t xml:space="preserve">, PARA FOMENTO À EXECUÇÃO DE AÇÕES CULTURAIS NA SELEÇÃO DE PROJETOS PARA FIRMAR TERMO DE EXECUÇÃO CULTURAL COM RECURSOS DA LEI </w:t>
      </w:r>
      <w:r w:rsidRPr="00F3548F">
        <w:rPr>
          <w:rFonts w:ascii="Palatino Linotype" w:hAnsi="Palatino Linotype"/>
          <w:sz w:val="20"/>
          <w:szCs w:val="20"/>
        </w:rPr>
        <w:t>COMPLEMENTAR 195/2022 (LEI PAULO GUSTAVO)</w:t>
      </w:r>
    </w:p>
    <w:p w14:paraId="58A64A74" w14:textId="77777777" w:rsidR="00092B72" w:rsidRPr="00F3548F" w:rsidRDefault="00F3548F" w:rsidP="00EA6AC5">
      <w:pPr>
        <w:pStyle w:val="Corpodetexto"/>
        <w:spacing w:after="240"/>
        <w:ind w:left="0" w:right="132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Este Edital é realizado com recursos do Governo Federal repassados por meio da Lei Complementar nº 195/2022 - Lei Paulo Gustavo.</w:t>
      </w:r>
    </w:p>
    <w:p w14:paraId="58A64A75" w14:textId="77777777" w:rsidR="00092B72" w:rsidRPr="00F3548F" w:rsidRDefault="00F3548F" w:rsidP="00EA6AC5">
      <w:pPr>
        <w:pStyle w:val="Corpodetexto"/>
        <w:spacing w:after="240"/>
        <w:ind w:left="0" w:right="138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 Lei Paulo Gustavo viabiliza o maior investimento direto no</w:t>
      </w:r>
      <w:r w:rsidRPr="00F3548F">
        <w:rPr>
          <w:rFonts w:ascii="Palatino Linotype" w:hAnsi="Palatino Linotype"/>
          <w:sz w:val="20"/>
          <w:szCs w:val="20"/>
        </w:rPr>
        <w:t xml:space="preserve"> setor cultural da história do Brasil e simboliza o processo de resistência da classe artística durante a pandemia de Covid-19, que limitou severamente as atividades do setor cultural.</w:t>
      </w:r>
    </w:p>
    <w:p w14:paraId="58A64A76" w14:textId="77777777" w:rsidR="00092B72" w:rsidRPr="00F3548F" w:rsidRDefault="00F3548F" w:rsidP="00EA6AC5">
      <w:pPr>
        <w:pStyle w:val="Corpodetexto"/>
        <w:spacing w:after="240"/>
        <w:ind w:left="0" w:right="147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É, ainda, uma homenagem a Paulo Gustavo, artista símbolo da categoria, </w:t>
      </w:r>
      <w:r w:rsidRPr="00F3548F">
        <w:rPr>
          <w:rFonts w:ascii="Palatino Linotype" w:hAnsi="Palatino Linotype"/>
          <w:sz w:val="20"/>
          <w:szCs w:val="20"/>
        </w:rPr>
        <w:t>vitimado pela doença.</w:t>
      </w:r>
    </w:p>
    <w:p w14:paraId="58A64A77" w14:textId="37CFBDBE" w:rsidR="00092B72" w:rsidRPr="00F3548F" w:rsidRDefault="00F3548F" w:rsidP="00EA6AC5">
      <w:pPr>
        <w:pStyle w:val="Corpodetexto"/>
        <w:spacing w:after="240"/>
        <w:ind w:left="0" w:right="132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As condições para a execução da Lei Paulo Gustavo foram criadas por meio do engajamento da sociedade e o presente edital destina-se a apoiar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 xml:space="preserve">projetos apresentados pelos agentes culturais do MUNICÍPIO DE </w:t>
      </w:r>
      <w:r w:rsidR="00EA6AC5" w:rsidRPr="00F3548F">
        <w:rPr>
          <w:rFonts w:ascii="Palatino Linotype" w:hAnsi="Palatino Linotype"/>
          <w:spacing w:val="-2"/>
          <w:sz w:val="20"/>
          <w:szCs w:val="20"/>
        </w:rPr>
        <w:t>SANTA MARIA DO CAMBUCÁ</w:t>
      </w:r>
      <w:r w:rsidRPr="00F3548F">
        <w:rPr>
          <w:rFonts w:ascii="Palatino Linotype" w:hAnsi="Palatino Linotype"/>
          <w:spacing w:val="-2"/>
          <w:sz w:val="20"/>
          <w:szCs w:val="20"/>
        </w:rPr>
        <w:t>-PE.</w:t>
      </w:r>
    </w:p>
    <w:p w14:paraId="58A64A78" w14:textId="2B324AAA" w:rsidR="00092B72" w:rsidRPr="00F3548F" w:rsidRDefault="00F3548F" w:rsidP="00EA6AC5">
      <w:pPr>
        <w:pStyle w:val="Corpodetexto"/>
        <w:spacing w:after="240"/>
        <w:ind w:left="0" w:right="133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Dest</w:t>
      </w:r>
      <w:r w:rsidRPr="00F3548F">
        <w:rPr>
          <w:rFonts w:ascii="Palatino Linotype" w:hAnsi="Palatino Linotype"/>
          <w:sz w:val="20"/>
          <w:szCs w:val="20"/>
        </w:rPr>
        <w:t>e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modo,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="000F499D" w:rsidRPr="00F3548F">
        <w:rPr>
          <w:rFonts w:ascii="Palatino Linotype" w:hAnsi="Palatino Linotype"/>
          <w:sz w:val="20"/>
          <w:szCs w:val="20"/>
        </w:rPr>
        <w:t>Diretoria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Municipal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Cultura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 xml:space="preserve">de </w:t>
      </w:r>
      <w:r w:rsidR="00EA6AC5" w:rsidRPr="00F3548F">
        <w:rPr>
          <w:rFonts w:ascii="Palatino Linotype" w:hAnsi="Palatino Linotype"/>
          <w:sz w:val="20"/>
          <w:szCs w:val="20"/>
        </w:rPr>
        <w:t>Santa Maria do Cambucá</w:t>
      </w:r>
      <w:r w:rsidRPr="00F3548F">
        <w:rPr>
          <w:rFonts w:ascii="Palatino Linotype" w:hAnsi="Palatino Linotype"/>
          <w:sz w:val="20"/>
          <w:szCs w:val="20"/>
        </w:rPr>
        <w:t xml:space="preserve"> torna público o presente edital elaborado com base na Lei Complementar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195/2022,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no Decreto</w:t>
      </w:r>
      <w:r w:rsidRPr="00F3548F">
        <w:rPr>
          <w:rFonts w:ascii="Palatino Linotype" w:hAnsi="Palatino Linotype"/>
          <w:spacing w:val="-7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11.525/2023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no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Decreto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11.453/2023.</w:t>
      </w:r>
    </w:p>
    <w:p w14:paraId="58A64A79" w14:textId="34040556" w:rsidR="00092B72" w:rsidRPr="00F3548F" w:rsidRDefault="00F3548F" w:rsidP="00EA6AC5">
      <w:pPr>
        <w:pStyle w:val="Corpodetexto"/>
        <w:spacing w:after="240"/>
        <w:ind w:left="0" w:right="13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Na realização deste edital estão asseguradas medidas de </w:t>
      </w:r>
      <w:r w:rsidRPr="00F3548F">
        <w:rPr>
          <w:rFonts w:ascii="Palatino Linotype" w:hAnsi="Palatino Linotype"/>
          <w:sz w:val="20"/>
          <w:szCs w:val="20"/>
        </w:rPr>
        <w:t>democratização, desconcentração,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descentralização e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regionalização do investimento cultural, com a implementação de ações afirmativas, fundamentado na previsão do Decreto nº 11.525, de 11 de maio de 2023 (Decreto de Regulamentação da Lei</w:t>
      </w:r>
      <w:r w:rsidR="004B457D" w:rsidRPr="00F3548F">
        <w:rPr>
          <w:rFonts w:ascii="Palatino Linotype" w:hAnsi="Palatino Linotype"/>
          <w:spacing w:val="68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Paulo</w:t>
      </w:r>
      <w:r w:rsidR="004B457D" w:rsidRPr="00F3548F">
        <w:rPr>
          <w:rFonts w:ascii="Palatino Linotype" w:hAnsi="Palatino Linotype"/>
          <w:spacing w:val="68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Gustavo),</w:t>
      </w:r>
      <w:r w:rsidR="004B457D" w:rsidRPr="00F3548F">
        <w:rPr>
          <w:rFonts w:ascii="Palatino Linotype" w:hAnsi="Palatino Linotype"/>
          <w:spacing w:val="66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em</w:t>
      </w:r>
      <w:r w:rsidR="004B457D" w:rsidRPr="00F3548F">
        <w:rPr>
          <w:rFonts w:ascii="Palatino Linotype" w:hAnsi="Palatino Linotype"/>
          <w:spacing w:val="68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seus</w:t>
      </w:r>
      <w:r w:rsidR="004B457D" w:rsidRPr="00F3548F">
        <w:rPr>
          <w:rFonts w:ascii="Palatino Linotype" w:hAnsi="Palatino Linotype"/>
          <w:spacing w:val="66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artigos</w:t>
      </w:r>
      <w:r w:rsidR="004B457D" w:rsidRPr="00F3548F">
        <w:rPr>
          <w:rFonts w:ascii="Palatino Linotype" w:hAnsi="Palatino Linotype"/>
          <w:spacing w:val="68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14,</w:t>
      </w:r>
      <w:r w:rsidR="004B457D" w:rsidRPr="00F3548F">
        <w:rPr>
          <w:rFonts w:ascii="Palatino Linotype" w:hAnsi="Palatino Linotype"/>
          <w:spacing w:val="68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15</w:t>
      </w:r>
      <w:r w:rsidR="004B457D" w:rsidRPr="00F3548F">
        <w:rPr>
          <w:rFonts w:ascii="Palatino Linotype" w:hAnsi="Palatino Linotype"/>
          <w:spacing w:val="66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</w:t>
      </w:r>
      <w:r w:rsidR="004B457D" w:rsidRPr="00F3548F">
        <w:rPr>
          <w:rFonts w:ascii="Palatino Linotype" w:hAnsi="Palatino Linotype"/>
          <w:spacing w:val="68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16.</w:t>
      </w:r>
    </w:p>
    <w:p w14:paraId="4F629D73" w14:textId="153F151A" w:rsidR="00874A04" w:rsidRPr="00F3548F" w:rsidRDefault="00874A04" w:rsidP="00EA6AC5">
      <w:pPr>
        <w:pStyle w:val="Corpodetexto"/>
        <w:spacing w:after="240"/>
        <w:ind w:left="0" w:right="13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Estão sendo utilizados, com orientação no art. 17 do Decreto nº 11.525, de 11 de maio de 2023, até 5% do total de recursos destinados para a execução desse projeto, com a operacionalização das ações.</w:t>
      </w:r>
    </w:p>
    <w:p w14:paraId="58A64A7B" w14:textId="77777777" w:rsidR="00092B72" w:rsidRPr="00F3548F" w:rsidRDefault="00F3548F" w:rsidP="00EA6AC5">
      <w:pPr>
        <w:pStyle w:val="Ttulo1"/>
        <w:numPr>
          <w:ilvl w:val="0"/>
          <w:numId w:val="11"/>
        </w:numPr>
        <w:tabs>
          <w:tab w:val="left" w:pos="506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pacing w:val="-2"/>
          <w:sz w:val="20"/>
          <w:szCs w:val="20"/>
        </w:rPr>
        <w:t>OBJETO</w:t>
      </w:r>
    </w:p>
    <w:p w14:paraId="58A64A7C" w14:textId="3CE301EC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93"/>
        </w:tabs>
        <w:spacing w:before="0" w:after="240"/>
        <w:ind w:left="0" w:right="133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O objeto deste Edital </w:t>
      </w:r>
      <w:r w:rsidRPr="00F3548F">
        <w:rPr>
          <w:rFonts w:ascii="Palatino Linotype" w:hAnsi="Palatino Linotype"/>
          <w:sz w:val="20"/>
          <w:szCs w:val="20"/>
        </w:rPr>
        <w:t>é a seleção de projetos culturais das “DEMAIS ÁREAS CULTURAIS” para receberem apoio financeiro nas categorias descritas no Anexo I, por meio da celebração de Termo de Execução Cultural, com o objetivo de incentivar as diversas formas de manifestações cultu</w:t>
      </w:r>
      <w:r w:rsidRPr="00F3548F">
        <w:rPr>
          <w:rFonts w:ascii="Palatino Linotype" w:hAnsi="Palatino Linotype"/>
          <w:sz w:val="20"/>
          <w:szCs w:val="20"/>
        </w:rPr>
        <w:t xml:space="preserve">rais do Município de </w:t>
      </w:r>
      <w:r w:rsidR="00EA6AC5" w:rsidRPr="00F3548F">
        <w:rPr>
          <w:rFonts w:ascii="Palatino Linotype" w:hAnsi="Palatino Linotype"/>
          <w:sz w:val="20"/>
          <w:szCs w:val="20"/>
        </w:rPr>
        <w:t>Santa Maria do Cambucá</w:t>
      </w:r>
      <w:r w:rsidRPr="00F3548F">
        <w:rPr>
          <w:rFonts w:ascii="Palatino Linotype" w:hAnsi="Palatino Linotype"/>
          <w:sz w:val="20"/>
          <w:szCs w:val="20"/>
        </w:rPr>
        <w:t>-PE.</w:t>
      </w:r>
    </w:p>
    <w:p w14:paraId="58A64A7E" w14:textId="77777777" w:rsidR="00092B72" w:rsidRPr="00F3548F" w:rsidRDefault="00F3548F" w:rsidP="00EA6AC5">
      <w:pPr>
        <w:pStyle w:val="Ttulo1"/>
        <w:numPr>
          <w:ilvl w:val="0"/>
          <w:numId w:val="11"/>
        </w:numPr>
        <w:tabs>
          <w:tab w:val="left" w:pos="506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pacing w:val="-2"/>
          <w:sz w:val="20"/>
          <w:szCs w:val="20"/>
        </w:rPr>
        <w:t>VALORES</w:t>
      </w:r>
    </w:p>
    <w:p w14:paraId="1F99AF79" w14:textId="1F10E691" w:rsidR="00BE458C" w:rsidRPr="00F3548F" w:rsidRDefault="00F3548F" w:rsidP="00BE458C">
      <w:pPr>
        <w:pStyle w:val="PargrafodaLista"/>
        <w:numPr>
          <w:ilvl w:val="1"/>
          <w:numId w:val="11"/>
        </w:numPr>
        <w:tabs>
          <w:tab w:val="left" w:pos="665"/>
        </w:tabs>
        <w:spacing w:before="0" w:after="240"/>
        <w:ind w:left="0" w:right="131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O valor total disponibilizado para este Edital é de </w:t>
      </w:r>
      <w:r w:rsidRPr="00F3548F">
        <w:rPr>
          <w:rFonts w:ascii="Palatino Linotype" w:hAnsi="Palatino Linotype"/>
          <w:b/>
          <w:sz w:val="20"/>
          <w:szCs w:val="20"/>
        </w:rPr>
        <w:t xml:space="preserve">R$ </w:t>
      </w:r>
      <w:r w:rsidR="001B71BA" w:rsidRPr="00F3548F">
        <w:rPr>
          <w:rFonts w:ascii="Palatino Linotype" w:hAnsi="Palatino Linotype"/>
          <w:b/>
          <w:sz w:val="20"/>
          <w:szCs w:val="20"/>
        </w:rPr>
        <w:t>44.421,98</w:t>
      </w:r>
      <w:r w:rsidRPr="00F3548F">
        <w:rPr>
          <w:rFonts w:ascii="Palatino Linotype" w:hAnsi="Palatino Linotype"/>
          <w:b/>
          <w:sz w:val="20"/>
          <w:szCs w:val="20"/>
        </w:rPr>
        <w:t>, (</w:t>
      </w:r>
      <w:r w:rsidR="001B71BA" w:rsidRPr="00F3548F">
        <w:rPr>
          <w:rFonts w:ascii="Palatino Linotype" w:hAnsi="Palatino Linotype"/>
          <w:b/>
          <w:sz w:val="20"/>
          <w:szCs w:val="20"/>
        </w:rPr>
        <w:t>quarenta e quatro mil, quatrocentos e vinte e um reais e noventa e oito centavos</w:t>
      </w:r>
      <w:r w:rsidRPr="00F3548F">
        <w:rPr>
          <w:rFonts w:ascii="Palatino Linotype" w:hAnsi="Palatino Linotype"/>
          <w:b/>
          <w:sz w:val="20"/>
          <w:szCs w:val="20"/>
        </w:rPr>
        <w:t>)</w:t>
      </w:r>
      <w:r w:rsidRPr="00F3548F">
        <w:rPr>
          <w:rFonts w:ascii="Palatino Linotype" w:hAnsi="Palatino Linotype"/>
          <w:sz w:val="20"/>
          <w:szCs w:val="20"/>
        </w:rPr>
        <w:t xml:space="preserve">, dividido </w:t>
      </w:r>
      <w:r w:rsidR="003D62B6" w:rsidRPr="00F3548F">
        <w:rPr>
          <w:rFonts w:ascii="Palatino Linotype" w:hAnsi="Palatino Linotype"/>
          <w:sz w:val="20"/>
          <w:szCs w:val="20"/>
        </w:rPr>
        <w:t>na forma</w:t>
      </w:r>
      <w:r w:rsidRPr="00F3548F">
        <w:rPr>
          <w:rFonts w:ascii="Palatino Linotype" w:hAnsi="Palatino Linotype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descrita</w:t>
      </w:r>
      <w:r w:rsidRPr="00F3548F">
        <w:rPr>
          <w:rFonts w:ascii="Palatino Linotype" w:hAnsi="Palatino Linotype"/>
          <w:sz w:val="20"/>
          <w:szCs w:val="20"/>
        </w:rPr>
        <w:t xml:space="preserve"> no Anexo I deste edital.</w:t>
      </w:r>
    </w:p>
    <w:p w14:paraId="2614B665" w14:textId="61A204A9" w:rsidR="00BE458C" w:rsidRPr="00F3548F" w:rsidRDefault="00BE458C" w:rsidP="00BE458C">
      <w:pPr>
        <w:pStyle w:val="PargrafodaLista"/>
        <w:numPr>
          <w:ilvl w:val="1"/>
          <w:numId w:val="11"/>
        </w:numPr>
        <w:tabs>
          <w:tab w:val="left" w:pos="665"/>
        </w:tabs>
        <w:spacing w:before="0" w:after="240"/>
        <w:ind w:left="0" w:right="131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Este edital poderá ser suplementado, caso haja interesse público e disponibilidade orçamentária suficiente.</w:t>
      </w:r>
    </w:p>
    <w:p w14:paraId="58A64A82" w14:textId="77777777" w:rsidR="00092B72" w:rsidRPr="00F3548F" w:rsidRDefault="00F3548F" w:rsidP="00EA6AC5">
      <w:pPr>
        <w:pStyle w:val="Ttulo1"/>
        <w:numPr>
          <w:ilvl w:val="0"/>
          <w:numId w:val="11"/>
        </w:numPr>
        <w:tabs>
          <w:tab w:val="left" w:pos="506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QUEM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PODE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SE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INSCREVER</w:t>
      </w:r>
    </w:p>
    <w:p w14:paraId="58A64A83" w14:textId="47680CFB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80"/>
        </w:tabs>
        <w:spacing w:before="0" w:after="240"/>
        <w:ind w:left="0" w:right="137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Pode</w:t>
      </w:r>
      <w:r w:rsidRPr="00F3548F">
        <w:rPr>
          <w:rFonts w:ascii="Palatino Linotype" w:hAnsi="Palatino Linotype"/>
          <w:spacing w:val="80"/>
          <w:w w:val="15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se</w:t>
      </w:r>
      <w:r w:rsidRPr="00F3548F">
        <w:rPr>
          <w:rFonts w:ascii="Palatino Linotype" w:hAnsi="Palatino Linotype"/>
          <w:spacing w:val="80"/>
          <w:w w:val="15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inscrever</w:t>
      </w:r>
      <w:r w:rsidRPr="00F3548F">
        <w:rPr>
          <w:rFonts w:ascii="Palatino Linotype" w:hAnsi="Palatino Linotype"/>
          <w:spacing w:val="80"/>
          <w:w w:val="15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no</w:t>
      </w:r>
      <w:r w:rsidRPr="00F3548F">
        <w:rPr>
          <w:rFonts w:ascii="Palatino Linotype" w:hAnsi="Palatino Linotype"/>
          <w:spacing w:val="80"/>
          <w:w w:val="15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Edital</w:t>
      </w:r>
      <w:r w:rsidRPr="00F3548F">
        <w:rPr>
          <w:rFonts w:ascii="Palatino Linotype" w:hAnsi="Palatino Linotype"/>
          <w:spacing w:val="80"/>
          <w:w w:val="15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qualquer</w:t>
      </w:r>
      <w:r w:rsidRPr="00F3548F">
        <w:rPr>
          <w:rFonts w:ascii="Palatino Linotype" w:hAnsi="Palatino Linotype"/>
          <w:spacing w:val="80"/>
          <w:w w:val="15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agente</w:t>
      </w:r>
      <w:r w:rsidRPr="00F3548F">
        <w:rPr>
          <w:rFonts w:ascii="Palatino Linotype" w:hAnsi="Palatino Linotype"/>
          <w:spacing w:val="80"/>
          <w:w w:val="15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cultural</w:t>
      </w:r>
      <w:r w:rsidRPr="00F3548F">
        <w:rPr>
          <w:rFonts w:ascii="Palatino Linotype" w:hAnsi="Palatino Linotype"/>
          <w:spacing w:val="80"/>
          <w:w w:val="15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 xml:space="preserve">residente no Município de </w:t>
      </w:r>
      <w:r w:rsidR="00EA6AC5" w:rsidRPr="00F3548F">
        <w:rPr>
          <w:rFonts w:ascii="Palatino Linotype" w:hAnsi="Palatino Linotype"/>
          <w:sz w:val="20"/>
          <w:szCs w:val="20"/>
        </w:rPr>
        <w:t xml:space="preserve">Santa </w:t>
      </w:r>
      <w:r w:rsidR="00EA6AC5" w:rsidRPr="00F3548F">
        <w:rPr>
          <w:rFonts w:ascii="Palatino Linotype" w:hAnsi="Palatino Linotype"/>
          <w:sz w:val="20"/>
          <w:szCs w:val="20"/>
        </w:rPr>
        <w:lastRenderedPageBreak/>
        <w:t>Maria do Cambucá</w:t>
      </w:r>
      <w:r w:rsidRPr="00F3548F">
        <w:rPr>
          <w:rFonts w:ascii="Palatino Linotype" w:hAnsi="Palatino Linotype"/>
          <w:sz w:val="20"/>
          <w:szCs w:val="20"/>
        </w:rPr>
        <w:t xml:space="preserve"> Pernambuco há pelo menos 03 (três) anos.</w:t>
      </w:r>
    </w:p>
    <w:p w14:paraId="58A64A85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41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Em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regra,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o</w:t>
      </w:r>
      <w:r w:rsidRPr="00F3548F">
        <w:rPr>
          <w:rFonts w:ascii="Palatino Linotype" w:hAnsi="Palatino Linotype"/>
          <w:spacing w:val="-7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agente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cultural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pode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pacing w:val="-4"/>
          <w:sz w:val="20"/>
          <w:szCs w:val="20"/>
        </w:rPr>
        <w:t>ser:</w:t>
      </w:r>
    </w:p>
    <w:p w14:paraId="285791FB" w14:textId="77777777" w:rsidR="001A31A1" w:rsidRPr="00F3548F" w:rsidRDefault="001A31A1" w:rsidP="001A31A1">
      <w:pPr>
        <w:pStyle w:val="PargrafodaLista"/>
        <w:tabs>
          <w:tab w:val="left" w:pos="0"/>
        </w:tabs>
        <w:spacing w:after="240"/>
        <w:ind w:left="720" w:right="3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I - Pessoa física;</w:t>
      </w:r>
    </w:p>
    <w:p w14:paraId="42880F45" w14:textId="77777777" w:rsidR="001A31A1" w:rsidRPr="00F3548F" w:rsidRDefault="001A31A1" w:rsidP="001A31A1">
      <w:pPr>
        <w:pStyle w:val="PargrafodaLista"/>
        <w:tabs>
          <w:tab w:val="left" w:pos="0"/>
        </w:tabs>
        <w:spacing w:after="240"/>
        <w:ind w:left="720" w:right="3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II - Microempreendedor Individual (MEI);</w:t>
      </w:r>
    </w:p>
    <w:p w14:paraId="78BE8FAC" w14:textId="77777777" w:rsidR="001A31A1" w:rsidRPr="00F3548F" w:rsidRDefault="001A31A1" w:rsidP="001A31A1">
      <w:pPr>
        <w:pStyle w:val="PargrafodaLista"/>
        <w:tabs>
          <w:tab w:val="left" w:pos="0"/>
        </w:tabs>
        <w:spacing w:after="240"/>
        <w:ind w:left="720" w:right="3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III - Pessoa jurídica com fins lucrativos (Ex.: empresa de pequeno porte, empresa de grande porte, etc);</w:t>
      </w:r>
    </w:p>
    <w:p w14:paraId="6770E7D0" w14:textId="77777777" w:rsidR="007639D3" w:rsidRPr="00F3548F" w:rsidRDefault="001A31A1" w:rsidP="007639D3">
      <w:pPr>
        <w:pStyle w:val="PargrafodaLista"/>
        <w:tabs>
          <w:tab w:val="left" w:pos="0"/>
        </w:tabs>
        <w:spacing w:after="240"/>
        <w:ind w:left="720" w:right="3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IV - Pessoa jurídica sem fins lucrativos (Ex.: Associação, Fundação, Cooperativa, etc);</w:t>
      </w:r>
    </w:p>
    <w:p w14:paraId="29710C3F" w14:textId="2873054F" w:rsidR="00E37D50" w:rsidRPr="00F3548F" w:rsidRDefault="001A31A1" w:rsidP="007639D3">
      <w:pPr>
        <w:pStyle w:val="PargrafodaLista"/>
        <w:tabs>
          <w:tab w:val="left" w:pos="0"/>
        </w:tabs>
        <w:spacing w:after="240"/>
        <w:ind w:left="720" w:right="3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V - Coletivo/Grupo sem CNPJ representado por pessoa física</w:t>
      </w:r>
      <w:r w:rsidR="002571DE" w:rsidRPr="00F3548F">
        <w:rPr>
          <w:rFonts w:ascii="Palatino Linotype" w:hAnsi="Palatino Linotype"/>
          <w:sz w:val="20"/>
          <w:szCs w:val="20"/>
        </w:rPr>
        <w:t>.</w:t>
      </w:r>
    </w:p>
    <w:p w14:paraId="698A42F4" w14:textId="77777777" w:rsidR="00047378" w:rsidRPr="00F3548F" w:rsidRDefault="00047378" w:rsidP="00EA6AC5">
      <w:pPr>
        <w:pStyle w:val="PargrafodaLista"/>
        <w:numPr>
          <w:ilvl w:val="1"/>
          <w:numId w:val="11"/>
        </w:numPr>
        <w:tabs>
          <w:tab w:val="left" w:pos="698"/>
        </w:tabs>
        <w:spacing w:before="0" w:after="240"/>
        <w:ind w:left="0" w:right="134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proponente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é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o</w:t>
      </w:r>
      <w:r w:rsidRPr="00F3548F">
        <w:rPr>
          <w:rFonts w:ascii="Palatino Linotype" w:hAnsi="Palatino Linotype"/>
          <w:spacing w:val="-7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agente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cultural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responsável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pela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inscrição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</w:t>
      </w:r>
      <w:r w:rsidRPr="00F3548F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projeto.</w:t>
      </w:r>
    </w:p>
    <w:p w14:paraId="58A64A89" w14:textId="6153DE76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98"/>
        </w:tabs>
        <w:spacing w:before="0" w:after="240"/>
        <w:ind w:left="0" w:right="134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Na hipótese de agentes culturais que atuem como grupo ou coletivo cultural sem constituição jurídica (ou seja, sem CNPJ), será indicada pessoa física como responsável legal para o ato da assinatura do </w:t>
      </w:r>
      <w:r w:rsidRPr="00F3548F">
        <w:rPr>
          <w:rFonts w:ascii="Palatino Linotype" w:hAnsi="Palatino Linotype"/>
          <w:sz w:val="20"/>
          <w:szCs w:val="20"/>
        </w:rPr>
        <w:t>Termo de Execução Cultural e a representação será formalizada em declaração assinada pelos demais integrantes do grupo ou coletivo, podendo ser utilizado o modelo constante no Anexo VI.</w:t>
      </w:r>
    </w:p>
    <w:p w14:paraId="58A64A8A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17"/>
        </w:tabs>
        <w:spacing w:before="0" w:after="240"/>
        <w:ind w:left="0" w:right="142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 proponente não pode exercer apenas funções administrativas no âmbito</w:t>
      </w:r>
      <w:r w:rsidRPr="00F3548F">
        <w:rPr>
          <w:rFonts w:ascii="Palatino Linotype" w:hAnsi="Palatino Linotype"/>
          <w:sz w:val="20"/>
          <w:szCs w:val="20"/>
        </w:rPr>
        <w:t xml:space="preserve"> do projeto e deve exercer necessariamente a função de criação, direção, produção, coordenação, gestão artística ou outra função de destaque e capacidade de decisão no projeto.</w:t>
      </w:r>
    </w:p>
    <w:p w14:paraId="58A64A8B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51"/>
        </w:tabs>
        <w:spacing w:before="0" w:after="240"/>
        <w:ind w:left="0" w:right="138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 Anexo I deve ser consultado para fins de verificação das condições de partici</w:t>
      </w:r>
      <w:r w:rsidRPr="00F3548F">
        <w:rPr>
          <w:rFonts w:ascii="Palatino Linotype" w:hAnsi="Palatino Linotype"/>
          <w:sz w:val="20"/>
          <w:szCs w:val="20"/>
        </w:rPr>
        <w:t>pação de todos os proponentes.</w:t>
      </w:r>
    </w:p>
    <w:p w14:paraId="58A64A8D" w14:textId="77777777" w:rsidR="00092B72" w:rsidRPr="00F3548F" w:rsidRDefault="00F3548F" w:rsidP="00EA6AC5">
      <w:pPr>
        <w:pStyle w:val="Ttulo1"/>
        <w:numPr>
          <w:ilvl w:val="0"/>
          <w:numId w:val="11"/>
        </w:numPr>
        <w:tabs>
          <w:tab w:val="left" w:pos="506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QUEM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NÃO PODE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SE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INSCREVER</w:t>
      </w:r>
    </w:p>
    <w:p w14:paraId="58A64A8E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41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Não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pode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se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inscrever</w:t>
      </w:r>
      <w:r w:rsidRPr="00F3548F">
        <w:rPr>
          <w:rFonts w:ascii="Palatino Linotype" w:hAnsi="Palatino Linotype"/>
          <w:spacing w:val="-8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neste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Edital,</w:t>
      </w:r>
      <w:r w:rsidRPr="00F3548F">
        <w:rPr>
          <w:rFonts w:ascii="Palatino Linotype" w:hAnsi="Palatino Linotype"/>
          <w:spacing w:val="-8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proponentes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que:</w:t>
      </w:r>
    </w:p>
    <w:p w14:paraId="573A3798" w14:textId="77777777" w:rsidR="004B65A1" w:rsidRPr="00F3548F" w:rsidRDefault="00F3548F" w:rsidP="008F7659">
      <w:pPr>
        <w:pStyle w:val="PargrafodaLista"/>
        <w:numPr>
          <w:ilvl w:val="0"/>
          <w:numId w:val="13"/>
        </w:numPr>
        <w:tabs>
          <w:tab w:val="left" w:pos="412"/>
        </w:tabs>
        <w:spacing w:before="0" w:after="240"/>
        <w:ind w:left="709" w:right="137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tenham se envolvido diretamente na etapa de elaboração do edital, na etapa de análise de propostas ou na etapa de julgamento de </w:t>
      </w:r>
      <w:r w:rsidRPr="00F3548F">
        <w:rPr>
          <w:rFonts w:ascii="Palatino Linotype" w:hAnsi="Palatino Linotype"/>
          <w:sz w:val="20"/>
          <w:szCs w:val="20"/>
        </w:rPr>
        <w:t>recursos;</w:t>
      </w:r>
    </w:p>
    <w:p w14:paraId="4F82391B" w14:textId="4DBACDB5" w:rsidR="008F7659" w:rsidRPr="00F3548F" w:rsidRDefault="00F3548F" w:rsidP="008F7659">
      <w:pPr>
        <w:pStyle w:val="PargrafodaLista"/>
        <w:numPr>
          <w:ilvl w:val="0"/>
          <w:numId w:val="13"/>
        </w:numPr>
        <w:tabs>
          <w:tab w:val="left" w:pos="412"/>
        </w:tabs>
        <w:spacing w:before="0" w:after="240"/>
        <w:ind w:left="709" w:right="137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seja</w:t>
      </w:r>
      <w:r w:rsidRPr="00F3548F">
        <w:rPr>
          <w:rFonts w:ascii="Palatino Linotype" w:hAnsi="Palatino Linotype"/>
          <w:sz w:val="20"/>
          <w:szCs w:val="20"/>
        </w:rPr>
        <w:t xml:space="preserve"> servidor público do órgão responsável pelo edital, nos casos em que o referido servidor tiver atuado na etapa de elaboração do edital, na etapa de análise de propostas ou na etapa de julgamento de recursos; e</w:t>
      </w:r>
    </w:p>
    <w:p w14:paraId="58A64A91" w14:textId="51D59B19" w:rsidR="00092B72" w:rsidRPr="00F3548F" w:rsidRDefault="00F3548F" w:rsidP="008F7659">
      <w:pPr>
        <w:pStyle w:val="PargrafodaLista"/>
        <w:numPr>
          <w:ilvl w:val="0"/>
          <w:numId w:val="13"/>
        </w:numPr>
        <w:tabs>
          <w:tab w:val="left" w:pos="412"/>
        </w:tabs>
        <w:spacing w:before="0" w:after="240"/>
        <w:ind w:left="709" w:right="137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sejam membros do Poder Legislat</w:t>
      </w:r>
      <w:r w:rsidRPr="00F3548F">
        <w:rPr>
          <w:rFonts w:ascii="Palatino Linotype" w:hAnsi="Palatino Linotype"/>
          <w:sz w:val="20"/>
          <w:szCs w:val="20"/>
        </w:rPr>
        <w:t>ivo (Deputados, Senadores, Vereadores), do Poder Judiciário (Juízes, Desembargadores, Ministros), do Ministério Público (Promotor, Procurador); do Tribunal de Contas (Auditores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 Conselheiros).</w:t>
      </w:r>
    </w:p>
    <w:p w14:paraId="58A64A92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93"/>
        </w:tabs>
        <w:spacing w:before="0" w:after="240"/>
        <w:ind w:left="0" w:right="144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O agente cultural que integrar Conselho de Cultura </w:t>
      </w:r>
      <w:r w:rsidRPr="00F3548F">
        <w:rPr>
          <w:rFonts w:ascii="Palatino Linotype" w:hAnsi="Palatino Linotype"/>
          <w:sz w:val="20"/>
          <w:szCs w:val="20"/>
        </w:rPr>
        <w:t>poderá concorrer neste Edital para receber recursos do fomento cultural, exceto quando se enquadrar nas vedações previstas no item 4.1.</w:t>
      </w:r>
    </w:p>
    <w:p w14:paraId="58A64A94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61"/>
        </w:tabs>
        <w:spacing w:before="0" w:after="240"/>
        <w:ind w:left="0" w:right="142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 participação de agentes culturais nas oitivas e consultas públicas não caracteriza o envolvimento direto na etapa de e</w:t>
      </w:r>
      <w:r w:rsidRPr="00F3548F">
        <w:rPr>
          <w:rFonts w:ascii="Palatino Linotype" w:hAnsi="Palatino Linotype"/>
          <w:sz w:val="20"/>
          <w:szCs w:val="20"/>
        </w:rPr>
        <w:t>laboração do edital de que trata o subitem I do item 4.1.</w:t>
      </w:r>
    </w:p>
    <w:p w14:paraId="58A64A96" w14:textId="40131E20" w:rsidR="00092B72" w:rsidRPr="00F3548F" w:rsidRDefault="00375BAA" w:rsidP="00EA6AC5">
      <w:pPr>
        <w:pStyle w:val="Ttulo1"/>
        <w:numPr>
          <w:ilvl w:val="0"/>
          <w:numId w:val="11"/>
        </w:numPr>
        <w:tabs>
          <w:tab w:val="left" w:pos="506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APLICAÇÃO DE COTAS E DE CRITÉRIOS DIFERENCIADOS DE PONTUAÇÃO</w:t>
      </w:r>
    </w:p>
    <w:p w14:paraId="6C0EB81F" w14:textId="0571D876" w:rsidR="001654AC" w:rsidRPr="00F3548F" w:rsidRDefault="00D72DA3" w:rsidP="001654AC">
      <w:pPr>
        <w:pStyle w:val="PargrafodaLista"/>
        <w:numPr>
          <w:ilvl w:val="1"/>
          <w:numId w:val="11"/>
        </w:numPr>
        <w:tabs>
          <w:tab w:val="left" w:pos="660"/>
        </w:tabs>
        <w:spacing w:before="0" w:after="240"/>
        <w:ind w:left="0" w:right="134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Após a análise das propostas habilitadas será adicionada à nota final um percentual de indução, não cumulativo, conforme orienta o Art. 16 do Decreto de Regulamentação da Lei Paulo Gustavo (Decreto Federal nº 11.525/23), para profissionais que integrem as equipes principais das propostas na função de diretor/a ou roteirista, ou qualquer membro da equipe principal nas demais categorias deste edital, de acordo com </w:t>
      </w:r>
      <w:r w:rsidR="00D71F5A" w:rsidRPr="00F3548F">
        <w:rPr>
          <w:rFonts w:ascii="Palatino Linotype" w:hAnsi="Palatino Linotype"/>
          <w:sz w:val="20"/>
          <w:szCs w:val="20"/>
        </w:rPr>
        <w:t>o Anexo III.</w:t>
      </w:r>
    </w:p>
    <w:p w14:paraId="58A64A97" w14:textId="29851AEE" w:rsidR="00092B72" w:rsidRPr="00F3548F" w:rsidRDefault="000B2433" w:rsidP="00EA6AC5">
      <w:pPr>
        <w:pStyle w:val="PargrafodaLista"/>
        <w:numPr>
          <w:ilvl w:val="1"/>
          <w:numId w:val="11"/>
        </w:numPr>
        <w:tabs>
          <w:tab w:val="left" w:pos="660"/>
        </w:tabs>
        <w:spacing w:before="0" w:after="240"/>
        <w:ind w:left="0" w:right="134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Seguindo a obrigação prevista no Art. 16 do Decreto de Regulamentação da Lei Paulo Gustavo (Decreto Federal nº 11.525/23) serão aplicadas cotas com reserva de vagas para propostas apresentadas por pessoas negras e indígenas, conforme percentuais abaixo:</w:t>
      </w:r>
    </w:p>
    <w:p w14:paraId="42A8E055" w14:textId="77777777" w:rsidR="000D36CB" w:rsidRPr="00F3548F" w:rsidRDefault="00F3548F" w:rsidP="000D36CB">
      <w:pPr>
        <w:pStyle w:val="PargrafodaLista"/>
        <w:numPr>
          <w:ilvl w:val="0"/>
          <w:numId w:val="15"/>
        </w:numPr>
        <w:tabs>
          <w:tab w:val="left" w:pos="521"/>
        </w:tabs>
        <w:spacing w:after="240"/>
        <w:ind w:left="709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no</w:t>
      </w:r>
      <w:r w:rsidRPr="00F3548F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mínimo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20%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para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pessoas</w:t>
      </w:r>
      <w:r w:rsidRPr="00F3548F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negras</w:t>
      </w:r>
      <w:r w:rsidRPr="00F3548F">
        <w:rPr>
          <w:rFonts w:ascii="Palatino Linotype" w:hAnsi="Palatino Linotype"/>
          <w:spacing w:val="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(pretas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pardas);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pacing w:val="-10"/>
          <w:sz w:val="20"/>
          <w:szCs w:val="20"/>
        </w:rPr>
        <w:t>e</w:t>
      </w:r>
    </w:p>
    <w:p w14:paraId="58A64A99" w14:textId="762348B3" w:rsidR="00092B72" w:rsidRPr="00F3548F" w:rsidRDefault="00F3548F" w:rsidP="000D36CB">
      <w:pPr>
        <w:pStyle w:val="PargrafodaLista"/>
        <w:numPr>
          <w:ilvl w:val="0"/>
          <w:numId w:val="15"/>
        </w:numPr>
        <w:tabs>
          <w:tab w:val="left" w:pos="521"/>
        </w:tabs>
        <w:spacing w:after="240"/>
        <w:ind w:left="709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no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mínimo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10%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para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 xml:space="preserve">pessoas </w:t>
      </w:r>
      <w:r w:rsidRPr="00F3548F">
        <w:rPr>
          <w:rFonts w:ascii="Palatino Linotype" w:hAnsi="Palatino Linotype"/>
          <w:spacing w:val="-2"/>
          <w:sz w:val="20"/>
          <w:szCs w:val="20"/>
        </w:rPr>
        <w:t>indígenas.</w:t>
      </w:r>
    </w:p>
    <w:p w14:paraId="58A64A9A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70"/>
        </w:tabs>
        <w:spacing w:before="0" w:after="240"/>
        <w:ind w:left="0" w:right="138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Os agentes culturais que optarem por concorrer às cotas para </w:t>
      </w:r>
      <w:r w:rsidRPr="00F3548F">
        <w:rPr>
          <w:rFonts w:ascii="Palatino Linotype" w:hAnsi="Palatino Linotype"/>
          <w:sz w:val="20"/>
          <w:szCs w:val="20"/>
        </w:rPr>
        <w:t>pessoas negras (pretas e pardas) e indígenas concorrerão concomitantemente às vagas destinadas à ampla concorrência, ou seja concorrerão ao mesmo tempo nas vagas da ampla concorrência e nas vagas reservadas às cotas, podendo ser selecionado de acordo com a</w:t>
      </w:r>
      <w:r w:rsidRPr="00F3548F">
        <w:rPr>
          <w:rFonts w:ascii="Palatino Linotype" w:hAnsi="Palatino Linotype"/>
          <w:sz w:val="20"/>
          <w:szCs w:val="20"/>
        </w:rPr>
        <w:t xml:space="preserve"> sua nota ou classificação no processo de seleção.</w:t>
      </w:r>
    </w:p>
    <w:p w14:paraId="58A64A9B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65"/>
        </w:tabs>
        <w:spacing w:before="0" w:after="240"/>
        <w:ind w:left="0" w:right="135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Os agentes culturais negros (pretos e pardos) e indígenas optantes por concorrer às cotas que atingirem nota suficiente para se classificar no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número de vagas oferecidas para ampla concorrência não ocuparã</w:t>
      </w:r>
      <w:r w:rsidRPr="00F3548F">
        <w:rPr>
          <w:rFonts w:ascii="Palatino Linotype" w:hAnsi="Palatino Linotype"/>
          <w:sz w:val="20"/>
          <w:szCs w:val="20"/>
        </w:rPr>
        <w:t>o as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vagas destinadas para o preenchimento das cotas, ou seja, serão selecionados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na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vagas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da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ampla concorrência, ficando a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vaga da cota para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o próximo colocado optante pela cota.</w:t>
      </w:r>
    </w:p>
    <w:p w14:paraId="58A64A9C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74"/>
        </w:tabs>
        <w:spacing w:before="0" w:after="240"/>
        <w:ind w:left="0" w:right="131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Em caso de desistência de optantes aprovados nas cotas, a vaga não </w:t>
      </w:r>
      <w:r w:rsidRPr="00F3548F">
        <w:rPr>
          <w:rFonts w:ascii="Palatino Linotype" w:hAnsi="Palatino Linotype"/>
          <w:sz w:val="20"/>
          <w:szCs w:val="20"/>
        </w:rPr>
        <w:t>preenchida deverá ser ocupada por pessoa que concorreu às cotas de acordo com a ordem de classificação.</w:t>
      </w:r>
    </w:p>
    <w:p w14:paraId="58A64A9D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65"/>
        </w:tabs>
        <w:spacing w:before="0" w:after="240"/>
        <w:ind w:left="0" w:right="136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No caso de não existirem propostas aptas em número suficiente para o cumprimento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uma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das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categorias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cotas</w:t>
      </w:r>
      <w:r w:rsidRPr="00F3548F">
        <w:rPr>
          <w:rFonts w:ascii="Palatino Linotype" w:hAnsi="Palatino Linotype"/>
          <w:spacing w:val="-7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previstas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na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seleção,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o</w:t>
      </w:r>
      <w:r w:rsidRPr="00F3548F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 xml:space="preserve">número de vagas </w:t>
      </w:r>
      <w:r w:rsidRPr="00F3548F">
        <w:rPr>
          <w:rFonts w:ascii="Palatino Linotype" w:hAnsi="Palatino Linotype"/>
          <w:sz w:val="20"/>
          <w:szCs w:val="20"/>
        </w:rPr>
        <w:t>restantes deverá ser destinado inicialmente para a outra categoria de cotas.</w:t>
      </w:r>
    </w:p>
    <w:p w14:paraId="58A64A9E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51"/>
        </w:tabs>
        <w:spacing w:before="0" w:after="240"/>
        <w:ind w:left="0" w:right="134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Caso não haja outra categoria de cotas de que trata o item 5.5, as vagas não preenchidas deverão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ser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direcionadas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para a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ampla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concorrência, sendo direcionadas para os demais cand</w:t>
      </w:r>
      <w:r w:rsidRPr="00F3548F">
        <w:rPr>
          <w:rFonts w:ascii="Palatino Linotype" w:hAnsi="Palatino Linotype"/>
          <w:sz w:val="20"/>
          <w:szCs w:val="20"/>
        </w:rPr>
        <w:t>idatos aprovados, de acordo com a ordem de classificação.</w:t>
      </w:r>
    </w:p>
    <w:p w14:paraId="58A64A9F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46"/>
        </w:tabs>
        <w:spacing w:before="0" w:after="240"/>
        <w:ind w:left="0" w:right="13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Para concorrer às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cotas,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 xml:space="preserve">os agentes culturais deverão autodeclarar-se no ato da inscrição usando a autodeclaração étnico-racial de que trata o Anexo </w:t>
      </w:r>
      <w:r w:rsidRPr="00F3548F">
        <w:rPr>
          <w:rFonts w:ascii="Palatino Linotype" w:hAnsi="Palatino Linotype"/>
          <w:spacing w:val="-4"/>
          <w:sz w:val="20"/>
          <w:szCs w:val="20"/>
        </w:rPr>
        <w:t>VII.</w:t>
      </w:r>
    </w:p>
    <w:p w14:paraId="58A64AA1" w14:textId="534B1F76" w:rsidR="00092B72" w:rsidRPr="00F3548F" w:rsidRDefault="00230154" w:rsidP="00EA6AC5">
      <w:pPr>
        <w:pStyle w:val="PargrafodaLista"/>
        <w:numPr>
          <w:ilvl w:val="1"/>
          <w:numId w:val="11"/>
        </w:numPr>
        <w:tabs>
          <w:tab w:val="left" w:pos="708"/>
        </w:tabs>
        <w:spacing w:before="0" w:after="240"/>
        <w:ind w:left="0" w:right="144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As</w:t>
      </w:r>
      <w:r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pessoas</w:t>
      </w:r>
      <w:r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jurídicas</w:t>
      </w:r>
      <w:r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</w:t>
      </w:r>
      <w:r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coletivos</w:t>
      </w:r>
      <w:r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sem</w:t>
      </w:r>
      <w:r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constituição</w:t>
      </w:r>
      <w:r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jurídica</w:t>
      </w:r>
      <w:r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podem</w:t>
      </w:r>
      <w:r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concorrer às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cotas,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desde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que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preencham algum dos</w:t>
      </w:r>
      <w:r w:rsidRPr="00F3548F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requisitos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abaixo:</w:t>
      </w:r>
    </w:p>
    <w:p w14:paraId="2D6DA5DF" w14:textId="77777777" w:rsidR="000E78FF" w:rsidRPr="00F3548F" w:rsidRDefault="000E78FF" w:rsidP="000E78FF">
      <w:pPr>
        <w:pStyle w:val="PargrafodaLista"/>
        <w:numPr>
          <w:ilvl w:val="0"/>
          <w:numId w:val="16"/>
        </w:numPr>
        <w:tabs>
          <w:tab w:val="left" w:pos="374"/>
        </w:tabs>
        <w:spacing w:after="240"/>
        <w:ind w:left="709" w:right="144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pessoas jurídicas que possuem quadro societário majoritariamente composto por pessoas negras (pretas e pardas) ou indígenas; </w:t>
      </w:r>
    </w:p>
    <w:p w14:paraId="4D2AAC9E" w14:textId="77777777" w:rsidR="000E78FF" w:rsidRPr="00F3548F" w:rsidRDefault="000E78FF" w:rsidP="000E78FF">
      <w:pPr>
        <w:pStyle w:val="PargrafodaLista"/>
        <w:numPr>
          <w:ilvl w:val="0"/>
          <w:numId w:val="16"/>
        </w:numPr>
        <w:tabs>
          <w:tab w:val="left" w:pos="374"/>
        </w:tabs>
        <w:spacing w:after="240"/>
        <w:ind w:left="709" w:right="144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pessoas jurídicas ou grupos e coletivos sem constituição jurídica que possuam pessoas negras (pretas e pardas) ou indígenas em posições de liderança no projeto cultural;</w:t>
      </w:r>
    </w:p>
    <w:p w14:paraId="58A64AA8" w14:textId="72E81997" w:rsidR="00092B72" w:rsidRPr="00F3548F" w:rsidRDefault="000E78FF" w:rsidP="000E78FF">
      <w:pPr>
        <w:pStyle w:val="PargrafodaLista"/>
        <w:numPr>
          <w:ilvl w:val="0"/>
          <w:numId w:val="16"/>
        </w:numPr>
        <w:tabs>
          <w:tab w:val="left" w:pos="374"/>
        </w:tabs>
        <w:spacing w:after="240"/>
        <w:ind w:left="709" w:right="144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pessoas jurídicas ou coletivos sem constituição jurídica que possuam equipe do projeto cultural majoritariamente composta por pessoas negras (pretas e pardas) ou indígenas.</w:t>
      </w:r>
    </w:p>
    <w:p w14:paraId="58A64AA9" w14:textId="5F83FDDF" w:rsidR="00092B72" w:rsidRPr="00F3548F" w:rsidRDefault="005701EC" w:rsidP="005701EC">
      <w:pPr>
        <w:pStyle w:val="Corpodetexto"/>
        <w:spacing w:after="240"/>
        <w:ind w:left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5.10</w:t>
      </w:r>
      <w:r w:rsidRPr="00F3548F">
        <w:rPr>
          <w:rFonts w:ascii="Palatino Linotype" w:hAnsi="Palatino Linotype"/>
          <w:sz w:val="20"/>
          <w:szCs w:val="20"/>
        </w:rPr>
        <w:tab/>
        <w:t>As pessoas físicas que compõem a equipe da pessoa jurídica e o grupo ou coletivo sem constituição jurídica devem se submeter aos regramentos descritos nos itens acima.</w:t>
      </w:r>
    </w:p>
    <w:p w14:paraId="58A64AAA" w14:textId="77777777" w:rsidR="00092B72" w:rsidRPr="00F3548F" w:rsidRDefault="00F3548F" w:rsidP="00EA6AC5">
      <w:pPr>
        <w:pStyle w:val="Ttulo1"/>
        <w:numPr>
          <w:ilvl w:val="0"/>
          <w:numId w:val="11"/>
        </w:numPr>
        <w:tabs>
          <w:tab w:val="left" w:pos="506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PRAZO</w:t>
      </w:r>
      <w:r w:rsidRPr="00F3548F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PARA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SE</w:t>
      </w:r>
      <w:r w:rsidRPr="00F3548F">
        <w:rPr>
          <w:rFonts w:ascii="Palatino Linotype" w:hAnsi="Palatino Linotype"/>
          <w:spacing w:val="-7"/>
          <w:sz w:val="20"/>
          <w:szCs w:val="20"/>
        </w:rPr>
        <w:t xml:space="preserve"> </w:t>
      </w:r>
      <w:r w:rsidRPr="00F3548F">
        <w:rPr>
          <w:rFonts w:ascii="Palatino Linotype" w:hAnsi="Palatino Linotype"/>
          <w:spacing w:val="-2"/>
          <w:sz w:val="20"/>
          <w:szCs w:val="20"/>
        </w:rPr>
        <w:t>INSCREVER</w:t>
      </w:r>
    </w:p>
    <w:p w14:paraId="58A64AAB" w14:textId="363BA0F9" w:rsidR="00092B72" w:rsidRPr="00F3548F" w:rsidRDefault="00441B06" w:rsidP="00EA6AC5">
      <w:pPr>
        <w:pStyle w:val="PargrafodaLista"/>
        <w:numPr>
          <w:ilvl w:val="1"/>
          <w:numId w:val="11"/>
        </w:numPr>
        <w:tabs>
          <w:tab w:val="left" w:pos="741"/>
        </w:tabs>
        <w:spacing w:before="0" w:after="240"/>
        <w:ind w:left="0" w:right="134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Para se inscrever no Edital, o proponente deve encaminhar toda documentação obrigatória relatada no item 7, entre os dias 16 a 26  de outubro.</w:t>
      </w:r>
    </w:p>
    <w:p w14:paraId="58A64AAD" w14:textId="77777777" w:rsidR="00092B72" w:rsidRPr="00F3548F" w:rsidRDefault="00F3548F" w:rsidP="00EA6AC5">
      <w:pPr>
        <w:pStyle w:val="Ttulo1"/>
        <w:numPr>
          <w:ilvl w:val="0"/>
          <w:numId w:val="11"/>
        </w:numPr>
        <w:tabs>
          <w:tab w:val="left" w:pos="506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COMO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SE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pacing w:val="-2"/>
          <w:sz w:val="20"/>
          <w:szCs w:val="20"/>
        </w:rPr>
        <w:t>INSCREVER</w:t>
      </w:r>
    </w:p>
    <w:p w14:paraId="58A64AAE" w14:textId="56E76E00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51"/>
        </w:tabs>
        <w:spacing w:before="0" w:after="240"/>
        <w:ind w:left="0" w:right="135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O </w:t>
      </w:r>
      <w:r w:rsidR="009B33E8" w:rsidRPr="00F3548F">
        <w:rPr>
          <w:rFonts w:ascii="Palatino Linotype" w:hAnsi="Palatino Linotype"/>
          <w:sz w:val="20"/>
          <w:szCs w:val="20"/>
        </w:rPr>
        <w:t>proponente deve entregar a documentação obrigatória de que trata</w:t>
      </w:r>
      <w:r w:rsidR="009B33E8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9B33E8" w:rsidRPr="00F3548F">
        <w:rPr>
          <w:rFonts w:ascii="Palatino Linotype" w:hAnsi="Palatino Linotype"/>
          <w:sz w:val="20"/>
          <w:szCs w:val="20"/>
        </w:rPr>
        <w:t xml:space="preserve">o item 7.2, de forma física, no Anexo da Prefeitura, </w:t>
      </w:r>
      <w:r w:rsidR="007976D6" w:rsidRPr="00F3548F">
        <w:rPr>
          <w:rFonts w:ascii="Palatino Linotype" w:hAnsi="Palatino Linotype"/>
          <w:sz w:val="20"/>
          <w:szCs w:val="20"/>
        </w:rPr>
        <w:t xml:space="preserve">prédio </w:t>
      </w:r>
      <w:r w:rsidR="009B33E8" w:rsidRPr="00F3548F">
        <w:rPr>
          <w:rFonts w:ascii="Palatino Linotype" w:hAnsi="Palatino Linotype"/>
          <w:sz w:val="20"/>
          <w:szCs w:val="20"/>
        </w:rPr>
        <w:t>Sebastião Francisco de Lima, localizado  na Praça Vicente Correia, Centro, na sala da Diretoria de Cultura</w:t>
      </w:r>
      <w:r w:rsidRPr="00F3548F">
        <w:rPr>
          <w:rFonts w:ascii="Palatino Linotype" w:hAnsi="Palatino Linotype"/>
          <w:sz w:val="20"/>
          <w:szCs w:val="20"/>
        </w:rPr>
        <w:t>.</w:t>
      </w:r>
    </w:p>
    <w:p w14:paraId="58A64AAF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18"/>
        </w:tabs>
        <w:spacing w:before="0" w:after="240"/>
        <w:ind w:left="0" w:right="147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O proponente deve enviar a seguinte documentação para formalizar sua </w:t>
      </w:r>
      <w:r w:rsidRPr="00F3548F">
        <w:rPr>
          <w:rFonts w:ascii="Palatino Linotype" w:hAnsi="Palatino Linotype"/>
          <w:spacing w:val="-2"/>
          <w:sz w:val="20"/>
          <w:szCs w:val="20"/>
        </w:rPr>
        <w:t>inscrição:</w:t>
      </w:r>
    </w:p>
    <w:p w14:paraId="1460CC69" w14:textId="77777777" w:rsidR="00852C7B" w:rsidRPr="00F3548F" w:rsidRDefault="00F3548F" w:rsidP="008725B2">
      <w:pPr>
        <w:pStyle w:val="PargrafodaLista"/>
        <w:numPr>
          <w:ilvl w:val="0"/>
          <w:numId w:val="17"/>
        </w:numPr>
        <w:tabs>
          <w:tab w:val="left" w:pos="588"/>
        </w:tabs>
        <w:spacing w:before="0" w:after="240"/>
        <w:ind w:right="133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Formulário de inscrição (Anexo II) que constitui o Plano de Trabalho </w:t>
      </w:r>
      <w:r w:rsidRPr="00F3548F">
        <w:rPr>
          <w:rFonts w:ascii="Palatino Linotype" w:hAnsi="Palatino Linotype"/>
          <w:spacing w:val="-2"/>
          <w:sz w:val="20"/>
          <w:szCs w:val="20"/>
        </w:rPr>
        <w:t>(projeto);</w:t>
      </w:r>
    </w:p>
    <w:p w14:paraId="3A6B9554" w14:textId="77777777" w:rsidR="00852C7B" w:rsidRPr="00F3548F" w:rsidRDefault="00F3548F" w:rsidP="008725B2">
      <w:pPr>
        <w:pStyle w:val="PargrafodaLista"/>
        <w:numPr>
          <w:ilvl w:val="0"/>
          <w:numId w:val="17"/>
        </w:numPr>
        <w:tabs>
          <w:tab w:val="left" w:pos="588"/>
        </w:tabs>
        <w:spacing w:before="0" w:after="240"/>
        <w:ind w:right="133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Currículo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</w:t>
      </w:r>
      <w:r w:rsidRPr="00F3548F">
        <w:rPr>
          <w:rFonts w:ascii="Palatino Linotype" w:hAnsi="Palatino Linotype"/>
          <w:spacing w:val="-9"/>
          <w:sz w:val="20"/>
          <w:szCs w:val="20"/>
        </w:rPr>
        <w:t xml:space="preserve"> </w:t>
      </w:r>
      <w:r w:rsidRPr="00F3548F">
        <w:rPr>
          <w:rFonts w:ascii="Palatino Linotype" w:hAnsi="Palatino Linotype"/>
          <w:spacing w:val="-2"/>
          <w:sz w:val="20"/>
          <w:szCs w:val="20"/>
        </w:rPr>
        <w:t>proponente;</w:t>
      </w:r>
    </w:p>
    <w:p w14:paraId="30A27978" w14:textId="77777777" w:rsidR="00543D0E" w:rsidRPr="00F3548F" w:rsidRDefault="00F3548F" w:rsidP="008725B2">
      <w:pPr>
        <w:pStyle w:val="PargrafodaLista"/>
        <w:numPr>
          <w:ilvl w:val="0"/>
          <w:numId w:val="17"/>
        </w:numPr>
        <w:tabs>
          <w:tab w:val="left" w:pos="569"/>
        </w:tabs>
        <w:spacing w:before="0" w:after="240"/>
        <w:ind w:right="133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Documentos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pessoais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proponente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CPF</w:t>
      </w:r>
      <w:r w:rsidRPr="00F3548F">
        <w:rPr>
          <w:rFonts w:ascii="Palatino Linotype" w:hAnsi="Palatino Linotype"/>
          <w:spacing w:val="-1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pacing w:val="-5"/>
          <w:sz w:val="20"/>
          <w:szCs w:val="20"/>
        </w:rPr>
        <w:t>RG;</w:t>
      </w:r>
    </w:p>
    <w:p w14:paraId="06745012" w14:textId="77777777" w:rsidR="00543D0E" w:rsidRPr="00F3548F" w:rsidRDefault="00F3548F" w:rsidP="008725B2">
      <w:pPr>
        <w:pStyle w:val="PargrafodaLista"/>
        <w:numPr>
          <w:ilvl w:val="0"/>
          <w:numId w:val="17"/>
        </w:numPr>
        <w:tabs>
          <w:tab w:val="left" w:pos="569"/>
        </w:tabs>
        <w:spacing w:before="0" w:after="240"/>
        <w:ind w:right="133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Mini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currículo</w:t>
      </w:r>
      <w:r w:rsidRPr="00F3548F">
        <w:rPr>
          <w:rFonts w:ascii="Palatino Linotype" w:hAnsi="Palatino Linotype"/>
          <w:spacing w:val="-7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dos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integrantes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projeto,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no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caso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grupos</w:t>
      </w:r>
      <w:r w:rsidRPr="00F3548F">
        <w:rPr>
          <w:rFonts w:ascii="Palatino Linotype" w:hAnsi="Palatino Linotype"/>
          <w:spacing w:val="-2"/>
          <w:sz w:val="20"/>
          <w:szCs w:val="20"/>
        </w:rPr>
        <w:t>;</w:t>
      </w:r>
    </w:p>
    <w:p w14:paraId="628033AA" w14:textId="77777777" w:rsidR="00543D0E" w:rsidRPr="00F3548F" w:rsidRDefault="00543D0E" w:rsidP="008725B2">
      <w:pPr>
        <w:pStyle w:val="PargrafodaLista"/>
        <w:numPr>
          <w:ilvl w:val="0"/>
          <w:numId w:val="17"/>
        </w:numPr>
        <w:tabs>
          <w:tab w:val="left" w:pos="569"/>
        </w:tabs>
        <w:spacing w:before="0" w:after="240"/>
        <w:ind w:right="133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pacing w:val="-2"/>
          <w:sz w:val="20"/>
          <w:szCs w:val="20"/>
        </w:rPr>
        <w:t>D</w:t>
      </w:r>
      <w:r w:rsidRPr="00F3548F">
        <w:rPr>
          <w:rFonts w:ascii="Palatino Linotype" w:hAnsi="Palatino Linotype"/>
          <w:sz w:val="20"/>
          <w:szCs w:val="20"/>
        </w:rPr>
        <w:t>ocumentos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específicos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relacionados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na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categoria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apoio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em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que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o projeto será inscrito conforme Anexo I, quando houver;</w:t>
      </w:r>
    </w:p>
    <w:p w14:paraId="58A64AB5" w14:textId="4A0FFD96" w:rsidR="00092B72" w:rsidRPr="00F3548F" w:rsidRDefault="00F3548F" w:rsidP="008725B2">
      <w:pPr>
        <w:pStyle w:val="PargrafodaLista"/>
        <w:numPr>
          <w:ilvl w:val="0"/>
          <w:numId w:val="17"/>
        </w:numPr>
        <w:tabs>
          <w:tab w:val="left" w:pos="569"/>
        </w:tabs>
        <w:spacing w:before="0" w:after="240"/>
        <w:ind w:right="133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Outros</w:t>
      </w:r>
      <w:r w:rsidRPr="00F3548F">
        <w:rPr>
          <w:rFonts w:ascii="Palatino Linotype" w:hAnsi="Palatino Linotype"/>
          <w:spacing w:val="37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documentos</w:t>
      </w:r>
      <w:r w:rsidRPr="00F3548F">
        <w:rPr>
          <w:rFonts w:ascii="Palatino Linotype" w:hAnsi="Palatino Linotype"/>
          <w:spacing w:val="37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que</w:t>
      </w:r>
      <w:r w:rsidRPr="00F3548F">
        <w:rPr>
          <w:rFonts w:ascii="Palatino Linotype" w:hAnsi="Palatino Linotype"/>
          <w:spacing w:val="38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o</w:t>
      </w:r>
      <w:r w:rsidRPr="00F3548F">
        <w:rPr>
          <w:rFonts w:ascii="Palatino Linotype" w:hAnsi="Palatino Linotype"/>
          <w:spacing w:val="3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proponente</w:t>
      </w:r>
      <w:r w:rsidRPr="00F3548F">
        <w:rPr>
          <w:rFonts w:ascii="Palatino Linotype" w:hAnsi="Palatino Linotype"/>
          <w:spacing w:val="38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julgar</w:t>
      </w:r>
      <w:r w:rsidRPr="00F3548F">
        <w:rPr>
          <w:rFonts w:ascii="Palatino Linotype" w:hAnsi="Palatino Linotype"/>
          <w:spacing w:val="39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necessário</w:t>
      </w:r>
      <w:r w:rsidRPr="00F3548F">
        <w:rPr>
          <w:rFonts w:ascii="Palatino Linotype" w:hAnsi="Palatino Linotype"/>
          <w:spacing w:val="3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para</w:t>
      </w:r>
      <w:r w:rsidRPr="00F3548F">
        <w:rPr>
          <w:rFonts w:ascii="Palatino Linotype" w:hAnsi="Palatino Linotype"/>
          <w:spacing w:val="38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auxiliar</w:t>
      </w:r>
      <w:r w:rsidRPr="00F3548F">
        <w:rPr>
          <w:rFonts w:ascii="Palatino Linotype" w:hAnsi="Palatino Linotype"/>
          <w:spacing w:val="39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 xml:space="preserve">na avaliação do </w:t>
      </w:r>
      <w:r w:rsidRPr="00F3548F">
        <w:rPr>
          <w:rFonts w:ascii="Palatino Linotype" w:hAnsi="Palatino Linotype"/>
          <w:sz w:val="20"/>
          <w:szCs w:val="20"/>
        </w:rPr>
        <w:t>mérito cultural do projeto.</w:t>
      </w:r>
    </w:p>
    <w:p w14:paraId="58A64AB7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41"/>
        </w:tabs>
        <w:spacing w:before="0" w:after="240"/>
        <w:ind w:left="0" w:right="141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proponente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é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responsável pelo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envio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dos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documentos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pela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qualidade visual, conteúdo dos arquivos e informações de seu projeto.</w:t>
      </w:r>
    </w:p>
    <w:p w14:paraId="58A64ABA" w14:textId="3FF329F0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74"/>
        </w:tabs>
        <w:spacing w:before="0" w:after="240"/>
        <w:ind w:left="0" w:right="134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Cada Proponente poderá concorrer</w:t>
      </w:r>
      <w:r w:rsidRPr="00F3548F">
        <w:rPr>
          <w:rFonts w:ascii="Palatino Linotype" w:hAnsi="Palatino Linotype"/>
          <w:spacing w:val="38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 xml:space="preserve">neste edital com, 01 (um) projeto e poderá ser </w:t>
      </w:r>
      <w:r w:rsidRPr="00F3548F">
        <w:rPr>
          <w:rFonts w:ascii="Palatino Linotype" w:hAnsi="Palatino Linotype"/>
          <w:sz w:val="20"/>
          <w:szCs w:val="20"/>
        </w:rPr>
        <w:t>contemplado com apenas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 xml:space="preserve">01 (um) projeto. </w:t>
      </w:r>
      <w:r w:rsidR="000C4173" w:rsidRPr="00F3548F">
        <w:rPr>
          <w:rFonts w:ascii="Palatino Linotype" w:hAnsi="Palatino Linotype"/>
          <w:sz w:val="20"/>
          <w:szCs w:val="20"/>
        </w:rPr>
        <w:t>Caso o proponente se</w:t>
      </w:r>
      <w:r w:rsidR="000C4173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0C4173" w:rsidRPr="00F3548F">
        <w:rPr>
          <w:rFonts w:ascii="Palatino Linotype" w:hAnsi="Palatino Linotype"/>
          <w:sz w:val="20"/>
          <w:szCs w:val="20"/>
        </w:rPr>
        <w:t>inscreva em mais de um Edital da Lei Paulo Gustavo, será contemplado em apenas um dos</w:t>
      </w:r>
      <w:r w:rsidR="000C4173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0C4173" w:rsidRPr="00F3548F">
        <w:rPr>
          <w:rFonts w:ascii="Palatino Linotype" w:hAnsi="Palatino Linotype"/>
          <w:sz w:val="20"/>
          <w:szCs w:val="20"/>
        </w:rPr>
        <w:t xml:space="preserve">editais, naquele em que tiver a nota maior, </w:t>
      </w:r>
      <w:r w:rsidR="005E4FE9" w:rsidRPr="00F3548F">
        <w:rPr>
          <w:rFonts w:ascii="Palatino Linotype" w:hAnsi="Palatino Linotype"/>
          <w:sz w:val="20"/>
          <w:szCs w:val="20"/>
        </w:rPr>
        <w:t>caso haja empate o proponente será consultado pela Diretoria de Cultura do Município para escolher um dos projetos aprovados</w:t>
      </w:r>
      <w:r w:rsidRPr="00F3548F">
        <w:rPr>
          <w:rFonts w:ascii="Palatino Linotype" w:hAnsi="Palatino Linotype"/>
          <w:sz w:val="20"/>
          <w:szCs w:val="20"/>
        </w:rPr>
        <w:t>.</w:t>
      </w:r>
    </w:p>
    <w:p w14:paraId="58A64ABB" w14:textId="7FFD389A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03"/>
        </w:tabs>
        <w:spacing w:before="0" w:after="240"/>
        <w:ind w:left="0" w:right="147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Os projetos apresentados deverão conter previsão de execução não superior a </w:t>
      </w:r>
      <w:r w:rsidR="000C4173" w:rsidRPr="00F3548F">
        <w:rPr>
          <w:rFonts w:ascii="Palatino Linotype" w:hAnsi="Palatino Linotype"/>
          <w:sz w:val="20"/>
          <w:szCs w:val="20"/>
        </w:rPr>
        <w:t>9</w:t>
      </w:r>
      <w:r w:rsidRPr="00F3548F">
        <w:rPr>
          <w:rFonts w:ascii="Palatino Linotype" w:hAnsi="Palatino Linotype"/>
          <w:sz w:val="20"/>
          <w:szCs w:val="20"/>
        </w:rPr>
        <w:t>0 dias do resultado final do edital.</w:t>
      </w:r>
    </w:p>
    <w:p w14:paraId="58A64ABC" w14:textId="5908B952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46"/>
        </w:tabs>
        <w:spacing w:before="0" w:after="240"/>
        <w:ind w:left="0" w:right="132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</w:t>
      </w:r>
      <w:r w:rsidR="002529CD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2529CD" w:rsidRPr="00F3548F">
        <w:rPr>
          <w:rFonts w:ascii="Palatino Linotype" w:hAnsi="Palatino Linotype"/>
          <w:sz w:val="20"/>
          <w:szCs w:val="20"/>
        </w:rPr>
        <w:t>proponente</w:t>
      </w:r>
      <w:r w:rsidR="002529CD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2529CD" w:rsidRPr="00F3548F">
        <w:rPr>
          <w:rFonts w:ascii="Palatino Linotype" w:hAnsi="Palatino Linotype"/>
          <w:sz w:val="20"/>
          <w:szCs w:val="20"/>
        </w:rPr>
        <w:t>deve</w:t>
      </w:r>
      <w:r w:rsidR="002529CD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2529CD" w:rsidRPr="00F3548F">
        <w:rPr>
          <w:rFonts w:ascii="Palatino Linotype" w:hAnsi="Palatino Linotype"/>
          <w:sz w:val="20"/>
          <w:szCs w:val="20"/>
        </w:rPr>
        <w:t>se</w:t>
      </w:r>
      <w:r w:rsidR="002529CD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2529CD" w:rsidRPr="00F3548F">
        <w:rPr>
          <w:rFonts w:ascii="Palatino Linotype" w:hAnsi="Palatino Linotype"/>
          <w:sz w:val="20"/>
          <w:szCs w:val="20"/>
        </w:rPr>
        <w:t>responsabilizar</w:t>
      </w:r>
      <w:r w:rsidR="002529CD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2529CD" w:rsidRPr="00F3548F">
        <w:rPr>
          <w:rFonts w:ascii="Palatino Linotype" w:hAnsi="Palatino Linotype"/>
          <w:sz w:val="20"/>
          <w:szCs w:val="20"/>
        </w:rPr>
        <w:t>pelo</w:t>
      </w:r>
      <w:r w:rsidR="002529CD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2529CD" w:rsidRPr="00F3548F">
        <w:rPr>
          <w:rFonts w:ascii="Palatino Linotype" w:hAnsi="Palatino Linotype"/>
          <w:sz w:val="20"/>
          <w:szCs w:val="20"/>
        </w:rPr>
        <w:t>acompanhamento</w:t>
      </w:r>
      <w:r w:rsidR="002529CD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2529CD" w:rsidRPr="00F3548F">
        <w:rPr>
          <w:rFonts w:ascii="Palatino Linotype" w:hAnsi="Palatino Linotype"/>
          <w:sz w:val="20"/>
          <w:szCs w:val="20"/>
        </w:rPr>
        <w:t>das</w:t>
      </w:r>
      <w:r w:rsidR="002529CD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2529CD" w:rsidRPr="00F3548F">
        <w:rPr>
          <w:rFonts w:ascii="Palatino Linotype" w:hAnsi="Palatino Linotype"/>
          <w:sz w:val="20"/>
          <w:szCs w:val="20"/>
        </w:rPr>
        <w:t>atualizações/publicações</w:t>
      </w:r>
      <w:r w:rsidR="002529CD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2529CD" w:rsidRPr="00F3548F">
        <w:rPr>
          <w:rFonts w:ascii="Palatino Linotype" w:hAnsi="Palatino Linotype"/>
          <w:sz w:val="20"/>
          <w:szCs w:val="20"/>
        </w:rPr>
        <w:t>pertinentes</w:t>
      </w:r>
      <w:r w:rsidR="002529CD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2529CD" w:rsidRPr="00F3548F">
        <w:rPr>
          <w:rFonts w:ascii="Palatino Linotype" w:hAnsi="Palatino Linotype"/>
          <w:sz w:val="20"/>
          <w:szCs w:val="20"/>
        </w:rPr>
        <w:t>ao</w:t>
      </w:r>
      <w:r w:rsidR="002529CD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2529CD" w:rsidRPr="00F3548F">
        <w:rPr>
          <w:rFonts w:ascii="Palatino Linotype" w:hAnsi="Palatino Linotype"/>
          <w:sz w:val="20"/>
          <w:szCs w:val="20"/>
        </w:rPr>
        <w:t>edital</w:t>
      </w:r>
      <w:r w:rsidR="002529CD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2529CD" w:rsidRPr="00F3548F">
        <w:rPr>
          <w:rFonts w:ascii="Palatino Linotype" w:hAnsi="Palatino Linotype"/>
          <w:sz w:val="20"/>
          <w:szCs w:val="20"/>
        </w:rPr>
        <w:t>e</w:t>
      </w:r>
      <w:r w:rsidR="002529CD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2529CD" w:rsidRPr="00F3548F">
        <w:rPr>
          <w:rFonts w:ascii="Palatino Linotype" w:hAnsi="Palatino Linotype"/>
          <w:sz w:val="20"/>
          <w:szCs w:val="20"/>
        </w:rPr>
        <w:t>seus</w:t>
      </w:r>
      <w:r w:rsidR="002529CD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2529CD" w:rsidRPr="00F3548F">
        <w:rPr>
          <w:rFonts w:ascii="Palatino Linotype" w:hAnsi="Palatino Linotype"/>
          <w:sz w:val="20"/>
          <w:szCs w:val="20"/>
        </w:rPr>
        <w:t>prazos</w:t>
      </w:r>
      <w:r w:rsidR="002529CD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2529CD" w:rsidRPr="00F3548F">
        <w:rPr>
          <w:rFonts w:ascii="Palatino Linotype" w:hAnsi="Palatino Linotype"/>
          <w:sz w:val="20"/>
          <w:szCs w:val="20"/>
        </w:rPr>
        <w:t xml:space="preserve">no endereço eletrônico da Prefeitura Municípal de Santa Maria do Cambucá, </w:t>
      </w:r>
      <w:hyperlink r:id="rId7" w:history="1">
        <w:r w:rsidR="002529CD" w:rsidRPr="00F3548F">
          <w:rPr>
            <w:rStyle w:val="Hyperlink"/>
            <w:rFonts w:ascii="Palatino Linotype" w:hAnsi="Palatino Linotype"/>
            <w:sz w:val="20"/>
            <w:szCs w:val="20"/>
          </w:rPr>
          <w:t>http://www.santamariadocambuca.pe.gov.br/</w:t>
        </w:r>
      </w:hyperlink>
      <w:r w:rsidR="002529CD" w:rsidRPr="00F3548F">
        <w:rPr>
          <w:rStyle w:val="Hyperlink"/>
          <w:rFonts w:ascii="Palatino Linotype" w:hAnsi="Palatino Linotype"/>
          <w:sz w:val="20"/>
          <w:szCs w:val="20"/>
        </w:rPr>
        <w:t>.</w:t>
      </w:r>
    </w:p>
    <w:p w14:paraId="58A64ABD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41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As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inscrições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deste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edital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são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gratuitas.</w:t>
      </w:r>
    </w:p>
    <w:p w14:paraId="58A64AC1" w14:textId="696077BE" w:rsidR="00092B72" w:rsidRPr="00F3548F" w:rsidRDefault="00F3548F" w:rsidP="006521AC">
      <w:pPr>
        <w:pStyle w:val="PargrafodaLista"/>
        <w:numPr>
          <w:ilvl w:val="1"/>
          <w:numId w:val="11"/>
        </w:numPr>
        <w:tabs>
          <w:tab w:val="left" w:pos="727"/>
        </w:tabs>
        <w:spacing w:before="0" w:after="240"/>
        <w:ind w:left="0" w:right="136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As propostas que apresentem quaisquer formas de preconceito de origem, raça, etnia, gênero, cor, idade ou outras formas de discriminação serão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desclassificadas,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com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fundamento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no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disposto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 xml:space="preserve">no </w:t>
      </w:r>
      <w:hyperlink r:id="rId8" w:anchor="art3iv">
        <w:r w:rsidRPr="00F3548F">
          <w:rPr>
            <w:rFonts w:ascii="Palatino Linotype" w:hAnsi="Palatino Linotype"/>
            <w:sz w:val="20"/>
            <w:szCs w:val="20"/>
          </w:rPr>
          <w:t>inciso</w:t>
        </w:r>
        <w:r w:rsidRPr="00F3548F">
          <w:rPr>
            <w:rFonts w:ascii="Palatino Linotype" w:hAnsi="Palatino Linotype"/>
            <w:spacing w:val="-3"/>
            <w:sz w:val="20"/>
            <w:szCs w:val="20"/>
          </w:rPr>
          <w:t xml:space="preserve"> </w:t>
        </w:r>
        <w:r w:rsidRPr="00F3548F">
          <w:rPr>
            <w:rFonts w:ascii="Palatino Linotype" w:hAnsi="Palatino Linotype"/>
            <w:sz w:val="20"/>
            <w:szCs w:val="20"/>
          </w:rPr>
          <w:t>IV</w:t>
        </w:r>
        <w:r w:rsidRPr="00F3548F">
          <w:rPr>
            <w:rFonts w:ascii="Palatino Linotype" w:hAnsi="Palatino Linotype"/>
            <w:spacing w:val="-5"/>
            <w:sz w:val="20"/>
            <w:szCs w:val="20"/>
          </w:rPr>
          <w:t xml:space="preserve"> </w:t>
        </w:r>
        <w:r w:rsidRPr="00F3548F">
          <w:rPr>
            <w:rFonts w:ascii="Palatino Linotype" w:hAnsi="Palatino Linotype"/>
            <w:sz w:val="20"/>
            <w:szCs w:val="20"/>
          </w:rPr>
          <w:t>do</w:t>
        </w:r>
        <w:r w:rsidRPr="00F3548F">
          <w:rPr>
            <w:rFonts w:ascii="Palatino Linotype" w:hAnsi="Palatino Linotype"/>
            <w:spacing w:val="-3"/>
            <w:sz w:val="20"/>
            <w:szCs w:val="20"/>
          </w:rPr>
          <w:t xml:space="preserve"> </w:t>
        </w:r>
        <w:r w:rsidRPr="00F3548F">
          <w:rPr>
            <w:rFonts w:ascii="Palatino Linotype" w:hAnsi="Palatino Linotype"/>
            <w:sz w:val="20"/>
            <w:szCs w:val="20"/>
          </w:rPr>
          <w:t>caput</w:t>
        </w:r>
        <w:r w:rsidRPr="00F3548F">
          <w:rPr>
            <w:rFonts w:ascii="Palatino Linotype" w:hAnsi="Palatino Linotype"/>
            <w:spacing w:val="-3"/>
            <w:sz w:val="20"/>
            <w:szCs w:val="20"/>
          </w:rPr>
          <w:t xml:space="preserve"> </w:t>
        </w:r>
        <w:r w:rsidRPr="00F3548F">
          <w:rPr>
            <w:rFonts w:ascii="Palatino Linotype" w:hAnsi="Palatino Linotype"/>
            <w:sz w:val="20"/>
            <w:szCs w:val="20"/>
          </w:rPr>
          <w:t>do</w:t>
        </w:r>
      </w:hyperlink>
      <w:r w:rsidRPr="00F3548F">
        <w:rPr>
          <w:rFonts w:ascii="Palatino Linotype" w:hAnsi="Palatino Linotype"/>
          <w:sz w:val="20"/>
          <w:szCs w:val="20"/>
        </w:rPr>
        <w:t xml:space="preserve"> </w:t>
      </w:r>
      <w:hyperlink r:id="rId9" w:anchor="art3iv">
        <w:r w:rsidRPr="00F3548F">
          <w:rPr>
            <w:rFonts w:ascii="Palatino Linotype" w:hAnsi="Palatino Linotype"/>
            <w:sz w:val="20"/>
            <w:szCs w:val="20"/>
          </w:rPr>
          <w:t xml:space="preserve">art. 3º </w:t>
        </w:r>
        <w:r w:rsidRPr="00F3548F">
          <w:rPr>
            <w:rFonts w:ascii="Palatino Linotype" w:hAnsi="Palatino Linotype"/>
            <w:sz w:val="20"/>
            <w:szCs w:val="20"/>
          </w:rPr>
          <w:t>da Constituição,</w:t>
        </w:r>
      </w:hyperlink>
      <w:r w:rsidRPr="00F3548F">
        <w:rPr>
          <w:rFonts w:ascii="Palatino Linotype" w:hAnsi="Palatino Linotype"/>
          <w:sz w:val="20"/>
          <w:szCs w:val="20"/>
        </w:rPr>
        <w:t xml:space="preserve"> garantidos o contraditório e a ampla defesa.</w:t>
      </w:r>
    </w:p>
    <w:p w14:paraId="58A64AC2" w14:textId="77777777" w:rsidR="00092B72" w:rsidRPr="00F3548F" w:rsidRDefault="00F3548F" w:rsidP="00EA6AC5">
      <w:pPr>
        <w:pStyle w:val="Ttulo1"/>
        <w:numPr>
          <w:ilvl w:val="0"/>
          <w:numId w:val="11"/>
        </w:numPr>
        <w:tabs>
          <w:tab w:val="left" w:pos="506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PLANILHA</w:t>
      </w:r>
      <w:r w:rsidRPr="00F3548F">
        <w:rPr>
          <w:rFonts w:ascii="Palatino Linotype" w:hAnsi="Palatino Linotype"/>
          <w:spacing w:val="-1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ORÇAMENTÁRIA</w:t>
      </w:r>
      <w:r w:rsidRPr="00F3548F">
        <w:rPr>
          <w:rFonts w:ascii="Palatino Linotype" w:hAnsi="Palatino Linotype"/>
          <w:spacing w:val="-8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DOS</w:t>
      </w:r>
      <w:r w:rsidRPr="00F3548F">
        <w:rPr>
          <w:rFonts w:ascii="Palatino Linotype" w:hAnsi="Palatino Linotype"/>
          <w:spacing w:val="-10"/>
          <w:sz w:val="20"/>
          <w:szCs w:val="20"/>
        </w:rPr>
        <w:t xml:space="preserve"> </w:t>
      </w:r>
      <w:r w:rsidRPr="00F3548F">
        <w:rPr>
          <w:rFonts w:ascii="Palatino Linotype" w:hAnsi="Palatino Linotype"/>
          <w:spacing w:val="-2"/>
          <w:sz w:val="20"/>
          <w:szCs w:val="20"/>
        </w:rPr>
        <w:t>PROJETOS</w:t>
      </w:r>
    </w:p>
    <w:p w14:paraId="58A64AC3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27"/>
        </w:tabs>
        <w:spacing w:before="0" w:after="240"/>
        <w:ind w:left="0" w:right="139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O proponente deve preencher a planilha orçamentária presente no Formulário de Inscrição, informando como será utilizado o recurso financeiro </w:t>
      </w:r>
      <w:r w:rsidRPr="00F3548F">
        <w:rPr>
          <w:rFonts w:ascii="Palatino Linotype" w:hAnsi="Palatino Linotype"/>
          <w:spacing w:val="-2"/>
          <w:sz w:val="20"/>
          <w:szCs w:val="20"/>
        </w:rPr>
        <w:t>recebido.</w:t>
      </w:r>
    </w:p>
    <w:p w14:paraId="58A64AC4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84"/>
        </w:tabs>
        <w:spacing w:before="0" w:after="240"/>
        <w:ind w:left="0" w:right="144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 estimativa de custos do projeto será prevista por categorias, sem a necessidade de detalhamento por ite</w:t>
      </w:r>
      <w:r w:rsidRPr="00F3548F">
        <w:rPr>
          <w:rFonts w:ascii="Palatino Linotype" w:hAnsi="Palatino Linotype"/>
          <w:sz w:val="20"/>
          <w:szCs w:val="20"/>
        </w:rPr>
        <w:t>m de despesa, conforme § 1º do art. 24 do Decreto 11.453/2023.</w:t>
      </w:r>
    </w:p>
    <w:p w14:paraId="58A64AC5" w14:textId="7A7D1BE9" w:rsidR="00092B72" w:rsidRPr="00F3548F" w:rsidRDefault="008E15ED" w:rsidP="00EA6AC5">
      <w:pPr>
        <w:pStyle w:val="PargrafodaLista"/>
        <w:numPr>
          <w:ilvl w:val="1"/>
          <w:numId w:val="11"/>
        </w:numPr>
        <w:tabs>
          <w:tab w:val="left" w:pos="679"/>
        </w:tabs>
        <w:spacing w:before="0" w:after="240"/>
        <w:ind w:left="0" w:right="138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A compatibilidade entre a estimativa de custos do projeto e os preços praticados no mercado será avaliada pelos membros da comissão </w:t>
      </w:r>
      <w:r w:rsidR="005E4FE9" w:rsidRPr="00F3548F">
        <w:rPr>
          <w:rFonts w:ascii="Palatino Linotype" w:hAnsi="Palatino Linotype"/>
          <w:sz w:val="20"/>
          <w:szCs w:val="20"/>
        </w:rPr>
        <w:t>parecerista</w:t>
      </w:r>
      <w:r w:rsidRPr="00F3548F">
        <w:rPr>
          <w:rFonts w:ascii="Palatino Linotype" w:hAnsi="Palatino Linotype"/>
          <w:sz w:val="20"/>
          <w:szCs w:val="20"/>
        </w:rPr>
        <w:t>, de acordo com tabelas referenciais de valores, ou com outros métodos de verificação de valores praticados no mercado.</w:t>
      </w:r>
    </w:p>
    <w:p w14:paraId="58A64AC6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55"/>
        </w:tabs>
        <w:spacing w:before="0" w:after="240"/>
        <w:ind w:left="0" w:right="135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A estimativa de custos do projeto poderá apresentar valores divergentes das práticas de mercado convencionais na hipótese de haver significativa excepcionalidade no contexto de sua </w:t>
      </w:r>
      <w:r w:rsidRPr="00F3548F">
        <w:rPr>
          <w:rFonts w:ascii="Palatino Linotype" w:hAnsi="Palatino Linotype"/>
          <w:sz w:val="20"/>
          <w:szCs w:val="20"/>
        </w:rPr>
        <w:t>implementação, consideradas variáveis territoriais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geográficas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situações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específicas,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como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povos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indígenas, ribeirinhos e comunidades quilombolas e tradicionais.</w:t>
      </w:r>
    </w:p>
    <w:p w14:paraId="58A64AC7" w14:textId="5F8AF5A1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36"/>
        </w:tabs>
        <w:spacing w:before="0" w:after="240"/>
        <w:ind w:left="0" w:right="134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Os itens da planilha orçamentária poderão ser glosados, ou seja, vetados, total ou pa</w:t>
      </w:r>
      <w:r w:rsidRPr="00F3548F">
        <w:rPr>
          <w:rFonts w:ascii="Palatino Linotype" w:hAnsi="Palatino Linotype"/>
          <w:sz w:val="20"/>
          <w:szCs w:val="20"/>
        </w:rPr>
        <w:t xml:space="preserve">rcialmente, pela Comissão </w:t>
      </w:r>
      <w:r w:rsidR="00E42BC9" w:rsidRPr="00F3548F">
        <w:rPr>
          <w:rFonts w:ascii="Palatino Linotype" w:hAnsi="Palatino Linotype"/>
          <w:sz w:val="20"/>
          <w:szCs w:val="20"/>
        </w:rPr>
        <w:t>Pareceristas</w:t>
      </w:r>
      <w:r w:rsidRPr="00F3548F">
        <w:rPr>
          <w:rFonts w:ascii="Palatino Linotype" w:hAnsi="Palatino Linotype"/>
          <w:sz w:val="20"/>
          <w:szCs w:val="20"/>
        </w:rPr>
        <w:t xml:space="preserve">, se, após análise, não forem considerados com preços compatíveis aos praticados no mercado ou forem considerados incoerentes e em desconformidade com o projeto </w:t>
      </w:r>
      <w:r w:rsidRPr="00F3548F">
        <w:rPr>
          <w:rFonts w:ascii="Palatino Linotype" w:hAnsi="Palatino Linotype"/>
          <w:spacing w:val="-2"/>
          <w:sz w:val="20"/>
          <w:szCs w:val="20"/>
        </w:rPr>
        <w:t>apresentado.</w:t>
      </w:r>
    </w:p>
    <w:p w14:paraId="41BD1ED4" w14:textId="77777777" w:rsidR="002868EA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12"/>
        </w:tabs>
        <w:spacing w:before="0" w:after="240"/>
        <w:ind w:left="0" w:right="147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Caso o proponente discorde dos valores glosado</w:t>
      </w:r>
      <w:r w:rsidRPr="00F3548F">
        <w:rPr>
          <w:rFonts w:ascii="Palatino Linotype" w:hAnsi="Palatino Linotype"/>
          <w:sz w:val="20"/>
          <w:szCs w:val="20"/>
        </w:rPr>
        <w:t>s (vetados) poderá apresentar recurso na fase de mérito cultural, conforme dispõe o item 12.5.</w:t>
      </w:r>
    </w:p>
    <w:p w14:paraId="58A64ACA" w14:textId="31205DD9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12"/>
        </w:tabs>
        <w:spacing w:before="0" w:after="240"/>
        <w:ind w:left="0" w:right="147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 valor solicitado não poderá ser superior ao valor máximo destinado a cada projeto, conforme Anexo I do presente edital.</w:t>
      </w:r>
    </w:p>
    <w:p w14:paraId="58A64ACC" w14:textId="77777777" w:rsidR="00092B72" w:rsidRPr="00F3548F" w:rsidRDefault="00F3548F" w:rsidP="00EA6AC5">
      <w:pPr>
        <w:pStyle w:val="Ttulo1"/>
        <w:numPr>
          <w:ilvl w:val="0"/>
          <w:numId w:val="11"/>
        </w:numPr>
        <w:tabs>
          <w:tab w:val="left" w:pos="506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pacing w:val="-2"/>
          <w:sz w:val="20"/>
          <w:szCs w:val="20"/>
        </w:rPr>
        <w:t>ACESSIBILIDADE</w:t>
      </w:r>
    </w:p>
    <w:p w14:paraId="58A64ACD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56"/>
        </w:tabs>
        <w:spacing w:before="0" w:after="240"/>
        <w:ind w:left="0" w:right="131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Os projetos devem contar</w:t>
      </w:r>
      <w:r w:rsidRPr="00F3548F">
        <w:rPr>
          <w:rFonts w:ascii="Palatino Linotype" w:hAnsi="Palatino Linotype"/>
          <w:sz w:val="20"/>
          <w:szCs w:val="20"/>
        </w:rPr>
        <w:t xml:space="preserve"> com medidas de acessibilidade física, atitudinal e comunicacional compatíveis com as características dos produtos resultantes do objeto, nos termos do disposto na </w:t>
      </w:r>
      <w:hyperlink r:id="rId10">
        <w:r w:rsidRPr="00F3548F">
          <w:rPr>
            <w:rFonts w:ascii="Palatino Linotype" w:hAnsi="Palatino Linotype"/>
            <w:color w:val="0000FF"/>
            <w:sz w:val="20"/>
            <w:szCs w:val="20"/>
            <w:u w:val="single" w:color="0000FF"/>
          </w:rPr>
          <w:t>Lei</w:t>
        </w:r>
        <w:r w:rsidRPr="00F3548F">
          <w:rPr>
            <w:rFonts w:ascii="Palatino Linotype" w:hAnsi="Palatino Linotype"/>
            <w:color w:val="0000FF"/>
            <w:sz w:val="20"/>
            <w:szCs w:val="20"/>
            <w:u w:val="single" w:color="0000FF"/>
          </w:rPr>
          <w:t xml:space="preserve"> nº 13.146, de 6 de julho</w:t>
        </w:r>
      </w:hyperlink>
      <w:r w:rsidRPr="00F3548F">
        <w:rPr>
          <w:rFonts w:ascii="Palatino Linotype" w:hAnsi="Palatino Linotype"/>
          <w:color w:val="0000FF"/>
          <w:sz w:val="20"/>
          <w:szCs w:val="20"/>
        </w:rPr>
        <w:t xml:space="preserve"> </w:t>
      </w:r>
      <w:hyperlink r:id="rId11">
        <w:r w:rsidRPr="00F3548F">
          <w:rPr>
            <w:rFonts w:ascii="Palatino Linotype" w:hAnsi="Palatino Linotype"/>
            <w:color w:val="0000FF"/>
            <w:sz w:val="20"/>
            <w:szCs w:val="20"/>
            <w:u w:val="single" w:color="0000FF"/>
          </w:rPr>
          <w:t>de 2015</w:t>
        </w:r>
      </w:hyperlink>
      <w:r w:rsidRPr="00F3548F">
        <w:rPr>
          <w:rFonts w:ascii="Palatino Linotype" w:hAnsi="Palatino Linotype"/>
          <w:color w:val="0000FF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 xml:space="preserve">(Lei Brasileira de Inclusão da Pessoa com Deficiência), de modo a </w:t>
      </w:r>
      <w:r w:rsidRPr="00F3548F">
        <w:rPr>
          <w:rFonts w:ascii="Palatino Linotype" w:hAnsi="Palatino Linotype"/>
          <w:spacing w:val="-2"/>
          <w:sz w:val="20"/>
          <w:szCs w:val="20"/>
        </w:rPr>
        <w:t>contemplar:</w:t>
      </w:r>
    </w:p>
    <w:p w14:paraId="3C30C315" w14:textId="77777777" w:rsidR="002857B0" w:rsidRPr="00F3548F" w:rsidRDefault="00F3548F" w:rsidP="00F7433C">
      <w:pPr>
        <w:pStyle w:val="PargrafodaLista"/>
        <w:numPr>
          <w:ilvl w:val="0"/>
          <w:numId w:val="19"/>
        </w:numPr>
        <w:tabs>
          <w:tab w:val="left" w:pos="455"/>
        </w:tabs>
        <w:spacing w:before="0" w:after="240"/>
        <w:ind w:left="709" w:right="14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no aspecto arquitetônico, recursos de acessibilidade para permitir o acesso de pessoas com mobilidade reduzida ou idosas aos locais onde se re</w:t>
      </w:r>
      <w:r w:rsidRPr="00F3548F">
        <w:rPr>
          <w:rFonts w:ascii="Palatino Linotype" w:hAnsi="Palatino Linotype"/>
          <w:sz w:val="20"/>
          <w:szCs w:val="20"/>
        </w:rPr>
        <w:t>alizam as atividades culturais e a espaços acessórios, como banheiros, áreas de alimentação e circulação;</w:t>
      </w:r>
    </w:p>
    <w:p w14:paraId="4869D640" w14:textId="77777777" w:rsidR="002857B0" w:rsidRPr="00F3548F" w:rsidRDefault="00F3548F" w:rsidP="00F7433C">
      <w:pPr>
        <w:pStyle w:val="PargrafodaLista"/>
        <w:numPr>
          <w:ilvl w:val="0"/>
          <w:numId w:val="19"/>
        </w:numPr>
        <w:tabs>
          <w:tab w:val="left" w:pos="455"/>
        </w:tabs>
        <w:spacing w:before="0" w:after="240"/>
        <w:ind w:left="709" w:right="14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no aspecto comunicacional, recursos de acessibilidade para permitir o acesso de pessoas com deficiência intelectual, auditiva ou visual ao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conteúdo do</w:t>
      </w:r>
      <w:r w:rsidRPr="00F3548F">
        <w:rPr>
          <w:rFonts w:ascii="Palatino Linotype" w:hAnsi="Palatino Linotype"/>
          <w:sz w:val="20"/>
          <w:szCs w:val="20"/>
        </w:rPr>
        <w:t>s produtos culturais gerados pelo projeto, pela iniciativa ou pelo espaço;</w:t>
      </w:r>
    </w:p>
    <w:p w14:paraId="58A64AD0" w14:textId="2825ACFB" w:rsidR="00092B72" w:rsidRPr="00F3548F" w:rsidRDefault="00F3548F" w:rsidP="00F7433C">
      <w:pPr>
        <w:pStyle w:val="PargrafodaLista"/>
        <w:numPr>
          <w:ilvl w:val="0"/>
          <w:numId w:val="19"/>
        </w:numPr>
        <w:tabs>
          <w:tab w:val="left" w:pos="455"/>
        </w:tabs>
        <w:spacing w:before="0" w:after="240"/>
        <w:ind w:left="709" w:right="14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no aspecto atitudinal, a contratação de colaboradores sensibilizados e capacitados para o atendimento de visitantes e usuários com diferentes deficiências e para o desenvolvimento d</w:t>
      </w:r>
      <w:r w:rsidRPr="00F3548F">
        <w:rPr>
          <w:rFonts w:ascii="Palatino Linotype" w:hAnsi="Palatino Linotype"/>
          <w:sz w:val="20"/>
          <w:szCs w:val="20"/>
        </w:rPr>
        <w:t>e projetos culturais acessíveis desde a sua concepção, contempladas a participação de consultores e colaboradores com deficiência e a representatividade nas equipes dos espaços culturais e nas temáticas das exposições, dos espetáculos e das ofertas cultura</w:t>
      </w:r>
      <w:r w:rsidRPr="00F3548F">
        <w:rPr>
          <w:rFonts w:ascii="Palatino Linotype" w:hAnsi="Palatino Linotype"/>
          <w:sz w:val="20"/>
          <w:szCs w:val="20"/>
        </w:rPr>
        <w:t>is em geral.</w:t>
      </w:r>
    </w:p>
    <w:p w14:paraId="58A64AD1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94"/>
        </w:tabs>
        <w:spacing w:before="0" w:after="240"/>
        <w:ind w:left="0" w:right="14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Especificamente para pessoas com deficiência, mecanismos de protagonismo e participação poderão ser concretizados também por meio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das seguintes iniciativas, entre outras:</w:t>
      </w:r>
    </w:p>
    <w:p w14:paraId="1936741A" w14:textId="77777777" w:rsidR="00F7433C" w:rsidRPr="00F3548F" w:rsidRDefault="00F3548F" w:rsidP="00F477BD">
      <w:pPr>
        <w:pStyle w:val="PargrafodaLista"/>
        <w:numPr>
          <w:ilvl w:val="0"/>
          <w:numId w:val="20"/>
        </w:numPr>
        <w:tabs>
          <w:tab w:val="left" w:pos="374"/>
        </w:tabs>
        <w:spacing w:before="0" w:after="240"/>
        <w:ind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adaptação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espaços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culturais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com</w:t>
      </w:r>
      <w:r w:rsidRPr="00F3548F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residências</w:t>
      </w:r>
      <w:r w:rsidRPr="00F3548F">
        <w:rPr>
          <w:rFonts w:ascii="Palatino Linotype" w:hAnsi="Palatino Linotype"/>
          <w:spacing w:val="3"/>
          <w:sz w:val="20"/>
          <w:szCs w:val="20"/>
        </w:rPr>
        <w:t xml:space="preserve"> </w:t>
      </w:r>
      <w:r w:rsidRPr="00F3548F">
        <w:rPr>
          <w:rFonts w:ascii="Palatino Linotype" w:hAnsi="Palatino Linotype"/>
          <w:spacing w:val="-2"/>
          <w:sz w:val="20"/>
          <w:szCs w:val="20"/>
        </w:rPr>
        <w:t>inclusivas;</w:t>
      </w:r>
    </w:p>
    <w:p w14:paraId="3DA5C8DB" w14:textId="77777777" w:rsidR="00F477BD" w:rsidRPr="00F3548F" w:rsidRDefault="00F3548F" w:rsidP="00F477BD">
      <w:pPr>
        <w:pStyle w:val="PargrafodaLista"/>
        <w:numPr>
          <w:ilvl w:val="0"/>
          <w:numId w:val="20"/>
        </w:numPr>
        <w:tabs>
          <w:tab w:val="left" w:pos="374"/>
        </w:tabs>
        <w:spacing w:before="0" w:after="240"/>
        <w:ind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utilização de tecnologias assistivas, ajudas técnicas e produtos com desenho universal;</w:t>
      </w:r>
    </w:p>
    <w:p w14:paraId="453F168A" w14:textId="77777777" w:rsidR="00F477BD" w:rsidRPr="00F3548F" w:rsidRDefault="00F3548F" w:rsidP="00F477BD">
      <w:pPr>
        <w:pStyle w:val="PargrafodaLista"/>
        <w:numPr>
          <w:ilvl w:val="0"/>
          <w:numId w:val="20"/>
        </w:numPr>
        <w:tabs>
          <w:tab w:val="left" w:pos="374"/>
        </w:tabs>
        <w:spacing w:before="0" w:after="240"/>
        <w:ind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medidas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prevenção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</w:t>
      </w:r>
      <w:r w:rsidRPr="00F3548F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erradicação</w:t>
      </w:r>
      <w:r w:rsidRPr="00F3548F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barreiras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atitudinais;</w:t>
      </w:r>
    </w:p>
    <w:p w14:paraId="0D331E32" w14:textId="77777777" w:rsidR="00F477BD" w:rsidRPr="00F3548F" w:rsidRDefault="00F3548F" w:rsidP="00F477BD">
      <w:pPr>
        <w:pStyle w:val="PargrafodaLista"/>
        <w:numPr>
          <w:ilvl w:val="0"/>
          <w:numId w:val="20"/>
        </w:numPr>
        <w:tabs>
          <w:tab w:val="left" w:pos="374"/>
        </w:tabs>
        <w:spacing w:before="0" w:after="240"/>
        <w:ind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contratação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serviços</w:t>
      </w:r>
      <w:r w:rsidRPr="00F3548F">
        <w:rPr>
          <w:rFonts w:ascii="Palatino Linotype" w:hAnsi="Palatino Linotype"/>
          <w:spacing w:val="-8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assistência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por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acompanhante;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pacing w:val="-5"/>
          <w:sz w:val="20"/>
          <w:szCs w:val="20"/>
        </w:rPr>
        <w:t>ou</w:t>
      </w:r>
    </w:p>
    <w:p w14:paraId="58A64AD6" w14:textId="3F53CED9" w:rsidR="00092B72" w:rsidRPr="00F3548F" w:rsidRDefault="00F3548F" w:rsidP="00F477BD">
      <w:pPr>
        <w:pStyle w:val="PargrafodaLista"/>
        <w:numPr>
          <w:ilvl w:val="0"/>
          <w:numId w:val="20"/>
        </w:numPr>
        <w:tabs>
          <w:tab w:val="left" w:pos="374"/>
        </w:tabs>
        <w:spacing w:before="0" w:after="240"/>
        <w:ind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oferta</w:t>
      </w:r>
      <w:r w:rsidRPr="00F3548F">
        <w:rPr>
          <w:rFonts w:ascii="Palatino Linotype" w:hAnsi="Palatino Linotype"/>
          <w:spacing w:val="3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3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ações</w:t>
      </w:r>
      <w:r w:rsidRPr="00F3548F">
        <w:rPr>
          <w:rFonts w:ascii="Palatino Linotype" w:hAnsi="Palatino Linotype"/>
          <w:spacing w:val="3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3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formação</w:t>
      </w:r>
      <w:r w:rsidRPr="00F3548F">
        <w:rPr>
          <w:rFonts w:ascii="Palatino Linotype" w:hAnsi="Palatino Linotype"/>
          <w:spacing w:val="3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</w:t>
      </w:r>
      <w:r w:rsidRPr="00F3548F">
        <w:rPr>
          <w:rFonts w:ascii="Palatino Linotype" w:hAnsi="Palatino Linotype"/>
          <w:spacing w:val="3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capacitação</w:t>
      </w:r>
      <w:r w:rsidRPr="00F3548F">
        <w:rPr>
          <w:rFonts w:ascii="Palatino Linotype" w:hAnsi="Palatino Linotype"/>
          <w:spacing w:val="3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acessíveis</w:t>
      </w:r>
      <w:r w:rsidRPr="00F3548F">
        <w:rPr>
          <w:rFonts w:ascii="Palatino Linotype" w:hAnsi="Palatino Linotype"/>
          <w:spacing w:val="3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</w:t>
      </w:r>
      <w:r w:rsidRPr="00F3548F">
        <w:rPr>
          <w:rFonts w:ascii="Palatino Linotype" w:hAnsi="Palatino Linotype"/>
          <w:spacing w:val="3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pessoas</w:t>
      </w:r>
      <w:r w:rsidRPr="00F3548F">
        <w:rPr>
          <w:rFonts w:ascii="Palatino Linotype" w:hAnsi="Palatino Linotype"/>
          <w:spacing w:val="3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 xml:space="preserve">com </w:t>
      </w:r>
      <w:r w:rsidRPr="00F3548F">
        <w:rPr>
          <w:rFonts w:ascii="Palatino Linotype" w:hAnsi="Palatino Linotype"/>
          <w:spacing w:val="-2"/>
          <w:sz w:val="20"/>
          <w:szCs w:val="20"/>
        </w:rPr>
        <w:t>deficiência.</w:t>
      </w:r>
    </w:p>
    <w:p w14:paraId="58A64AD7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74"/>
        </w:tabs>
        <w:spacing w:before="0" w:after="240"/>
        <w:ind w:left="0" w:right="146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Os projetos devem prever obrigatoriamente medidas de acessibilidade, sendo assegurado para essa finalidade no mínimo 10% do valor total do </w:t>
      </w:r>
      <w:r w:rsidRPr="00F3548F">
        <w:rPr>
          <w:rFonts w:ascii="Palatino Linotype" w:hAnsi="Palatino Linotype"/>
          <w:spacing w:val="-2"/>
          <w:sz w:val="20"/>
          <w:szCs w:val="20"/>
        </w:rPr>
        <w:t>projeto.</w:t>
      </w:r>
    </w:p>
    <w:p w14:paraId="58A64AD8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65"/>
        </w:tabs>
        <w:spacing w:before="0" w:after="240"/>
        <w:ind w:left="0" w:right="141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 utilização do percentual mínimo de 10% de que trata o it</w:t>
      </w:r>
      <w:r w:rsidRPr="00F3548F">
        <w:rPr>
          <w:rFonts w:ascii="Palatino Linotype" w:hAnsi="Palatino Linotype"/>
          <w:sz w:val="20"/>
          <w:szCs w:val="20"/>
        </w:rPr>
        <w:t>em 9.3 pode ser excepcionalmente dispensada quando:</w:t>
      </w:r>
    </w:p>
    <w:p w14:paraId="2D62975A" w14:textId="77777777" w:rsidR="00CF5DEE" w:rsidRPr="00F3548F" w:rsidRDefault="00F3548F" w:rsidP="00CF5DEE">
      <w:pPr>
        <w:pStyle w:val="PargrafodaLista"/>
        <w:numPr>
          <w:ilvl w:val="0"/>
          <w:numId w:val="21"/>
        </w:numPr>
        <w:tabs>
          <w:tab w:val="left" w:pos="393"/>
        </w:tabs>
        <w:spacing w:before="0" w:after="240"/>
        <w:ind w:right="147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for </w:t>
      </w:r>
      <w:r w:rsidRPr="00F3548F">
        <w:rPr>
          <w:rFonts w:ascii="Palatino Linotype" w:hAnsi="Palatino Linotype"/>
          <w:sz w:val="20"/>
          <w:szCs w:val="20"/>
        </w:rPr>
        <w:t>inaplicável em razão das características do objeto cultural, a exemplo de projetos cujo objeto seja o desenvolvimento de roteiro e licenciamento de obra audiovisual ; ou</w:t>
      </w:r>
    </w:p>
    <w:p w14:paraId="58A64ADB" w14:textId="49CBE024" w:rsidR="00092B72" w:rsidRPr="00F3548F" w:rsidRDefault="00F3548F" w:rsidP="00CF5DEE">
      <w:pPr>
        <w:pStyle w:val="PargrafodaLista"/>
        <w:numPr>
          <w:ilvl w:val="0"/>
          <w:numId w:val="21"/>
        </w:numPr>
        <w:tabs>
          <w:tab w:val="left" w:pos="393"/>
        </w:tabs>
        <w:spacing w:before="0" w:after="240"/>
        <w:ind w:right="147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quando o projeto já contemplar integralmente as medidas de acessibilidade compatíveis </w:t>
      </w:r>
      <w:r w:rsidRPr="00F3548F">
        <w:rPr>
          <w:rFonts w:ascii="Palatino Linotype" w:hAnsi="Palatino Linotype"/>
          <w:sz w:val="20"/>
          <w:szCs w:val="20"/>
        </w:rPr>
        <w:t>com as características do objeto cultural.</w:t>
      </w:r>
    </w:p>
    <w:p w14:paraId="58A64ADC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693"/>
        </w:tabs>
        <w:spacing w:before="0" w:after="240"/>
        <w:ind w:left="0" w:right="129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Para projetos cujo objeto seja a produção audiovisual, consideram-se integralmente cumpridas as medidas de acessibilidade de que trata o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subitem II do item 9.4 quando a produção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contemplar legendagem, legendagem d</w:t>
      </w:r>
      <w:r w:rsidRPr="00F3548F">
        <w:rPr>
          <w:rFonts w:ascii="Palatino Linotype" w:hAnsi="Palatino Linotype"/>
          <w:sz w:val="20"/>
          <w:szCs w:val="20"/>
        </w:rPr>
        <w:t xml:space="preserve">escritiva, audiodescrição e LIBRAS - Língua Brasileira de </w:t>
      </w:r>
      <w:r w:rsidRPr="00F3548F">
        <w:rPr>
          <w:rFonts w:ascii="Palatino Linotype" w:hAnsi="Palatino Linotype"/>
          <w:spacing w:val="-2"/>
          <w:sz w:val="20"/>
          <w:szCs w:val="20"/>
        </w:rPr>
        <w:t>Sinais.</w:t>
      </w:r>
    </w:p>
    <w:p w14:paraId="58A64ADD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08"/>
        </w:tabs>
        <w:spacing w:before="0" w:after="240"/>
        <w:ind w:left="0" w:right="141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 proponente deve apresentar justificativa para os casos em que o percentual mínimo de 10% é inaplicável.</w:t>
      </w:r>
    </w:p>
    <w:p w14:paraId="58A64ADF" w14:textId="77777777" w:rsidR="00092B72" w:rsidRPr="00F3548F" w:rsidRDefault="00F3548F" w:rsidP="00EA6AC5">
      <w:pPr>
        <w:pStyle w:val="Ttulo1"/>
        <w:numPr>
          <w:ilvl w:val="0"/>
          <w:numId w:val="11"/>
        </w:numPr>
        <w:tabs>
          <w:tab w:val="left" w:pos="640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pacing w:val="-2"/>
          <w:sz w:val="20"/>
          <w:szCs w:val="20"/>
        </w:rPr>
        <w:t>CONTRAPARTIDA</w:t>
      </w:r>
    </w:p>
    <w:p w14:paraId="58A64AE0" w14:textId="4E2B9F3F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93"/>
        </w:tabs>
        <w:spacing w:before="0" w:after="240"/>
        <w:ind w:left="0" w:right="147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Os </w:t>
      </w:r>
      <w:r w:rsidR="00330C26" w:rsidRPr="00F3548F">
        <w:rPr>
          <w:rFonts w:ascii="Palatino Linotype" w:hAnsi="Palatino Linotype"/>
          <w:sz w:val="20"/>
          <w:szCs w:val="20"/>
        </w:rPr>
        <w:t>agentes</w:t>
      </w:r>
      <w:r w:rsidR="00330C26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culturais</w:t>
      </w:r>
      <w:r w:rsidR="00330C26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contemplados</w:t>
      </w:r>
      <w:r w:rsidR="00330C26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neste</w:t>
      </w:r>
      <w:r w:rsidR="00330C26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edital</w:t>
      </w:r>
      <w:r w:rsidR="00330C26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deverão</w:t>
      </w:r>
      <w:r w:rsidR="00330C26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realizar</w:t>
      </w:r>
      <w:r w:rsidR="00330C26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contrapartida social a ser pactuada com a Administração Pública, incluída</w:t>
      </w:r>
      <w:r w:rsidR="00330C26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obrigatoriamente</w:t>
      </w:r>
      <w:r w:rsidR="00330C26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a</w:t>
      </w:r>
      <w:r w:rsidR="00330C26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realização</w:t>
      </w:r>
      <w:r w:rsidR="00330C26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de</w:t>
      </w:r>
      <w:r w:rsidR="00330C26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exibições</w:t>
      </w:r>
      <w:r w:rsidR="00330C26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gratuitas</w:t>
      </w:r>
      <w:r w:rsidR="00330C26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dos</w:t>
      </w:r>
      <w:r w:rsidR="00330C26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conteúdos</w:t>
      </w:r>
      <w:r w:rsidR="00330C26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selecionados, assegurados a acessibilidade de grupos com restrições e o</w:t>
      </w:r>
      <w:r w:rsidR="00330C26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direcionamento à</w:t>
      </w:r>
      <w:r w:rsidR="00330C26"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rede</w:t>
      </w:r>
      <w:r w:rsidR="00330C26"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de ensino</w:t>
      </w:r>
      <w:r w:rsidR="00330C26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da</w:t>
      </w:r>
      <w:r w:rsidR="00330C26"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330C26" w:rsidRPr="00F3548F">
        <w:rPr>
          <w:rFonts w:ascii="Palatino Linotype" w:hAnsi="Palatino Linotype"/>
          <w:sz w:val="20"/>
          <w:szCs w:val="20"/>
        </w:rPr>
        <w:t>localidade.</w:t>
      </w:r>
    </w:p>
    <w:p w14:paraId="58A64AE4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88"/>
        </w:tabs>
        <w:spacing w:before="0" w:after="240"/>
        <w:ind w:left="0" w:right="147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As contrapartidas deverão ser informadas no Formulário de Inscrição e devem ser executadas até no período de execução da proposta.</w:t>
      </w:r>
    </w:p>
    <w:p w14:paraId="58A64AE6" w14:textId="77777777" w:rsidR="00092B72" w:rsidRPr="00F3548F" w:rsidRDefault="00F3548F" w:rsidP="00EA6AC5">
      <w:pPr>
        <w:pStyle w:val="Ttulo1"/>
        <w:numPr>
          <w:ilvl w:val="0"/>
          <w:numId w:val="11"/>
        </w:numPr>
        <w:tabs>
          <w:tab w:val="left" w:pos="640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ETAPAS</w:t>
      </w:r>
      <w:r w:rsidRPr="00F3548F">
        <w:rPr>
          <w:rFonts w:ascii="Palatino Linotype" w:hAnsi="Palatino Linotype"/>
          <w:spacing w:val="-9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pacing w:val="-2"/>
          <w:sz w:val="20"/>
          <w:szCs w:val="20"/>
        </w:rPr>
        <w:t>EDITAL</w:t>
      </w:r>
    </w:p>
    <w:p w14:paraId="2A60E34C" w14:textId="77777777" w:rsidR="002E410B" w:rsidRPr="00F3548F" w:rsidRDefault="00F3548F" w:rsidP="002E410B">
      <w:pPr>
        <w:pStyle w:val="PargrafodaLista"/>
        <w:numPr>
          <w:ilvl w:val="1"/>
          <w:numId w:val="11"/>
        </w:numPr>
        <w:tabs>
          <w:tab w:val="left" w:pos="822"/>
        </w:tabs>
        <w:spacing w:before="0" w:after="240"/>
        <w:ind w:left="0" w:right="141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seleção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dos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projetos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submetidos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este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Edital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será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composta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das seguintes etapas:</w:t>
      </w:r>
    </w:p>
    <w:p w14:paraId="50589A9D" w14:textId="2E9A6332" w:rsidR="002E410B" w:rsidRPr="00F3548F" w:rsidRDefault="00F3548F" w:rsidP="002E410B">
      <w:pPr>
        <w:pStyle w:val="PargrafodaLista"/>
        <w:numPr>
          <w:ilvl w:val="0"/>
          <w:numId w:val="22"/>
        </w:numPr>
        <w:tabs>
          <w:tab w:val="left" w:pos="822"/>
        </w:tabs>
        <w:spacing w:before="0" w:after="240"/>
        <w:ind w:right="14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Análise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79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mérito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cultural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dos</w:t>
      </w:r>
      <w:r w:rsidRPr="00F3548F">
        <w:rPr>
          <w:rFonts w:ascii="Palatino Linotype" w:hAnsi="Palatino Linotype"/>
          <w:spacing w:val="78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projetos: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fase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79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análise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 xml:space="preserve">projeto realizada por comissão </w:t>
      </w:r>
      <w:r w:rsidR="0076429C" w:rsidRPr="00F3548F">
        <w:rPr>
          <w:rFonts w:ascii="Palatino Linotype" w:hAnsi="Palatino Linotype"/>
          <w:sz w:val="20"/>
          <w:szCs w:val="20"/>
        </w:rPr>
        <w:t>parecerista</w:t>
      </w:r>
      <w:r w:rsidRPr="00F3548F">
        <w:rPr>
          <w:rFonts w:ascii="Palatino Linotype" w:hAnsi="Palatino Linotype"/>
          <w:sz w:val="20"/>
          <w:szCs w:val="20"/>
        </w:rPr>
        <w:t>; e</w:t>
      </w:r>
    </w:p>
    <w:p w14:paraId="58A64AE9" w14:textId="4B8BE18C" w:rsidR="00092B72" w:rsidRPr="00F3548F" w:rsidRDefault="00F3548F" w:rsidP="002E410B">
      <w:pPr>
        <w:pStyle w:val="PargrafodaLista"/>
        <w:numPr>
          <w:ilvl w:val="0"/>
          <w:numId w:val="22"/>
        </w:numPr>
        <w:tabs>
          <w:tab w:val="left" w:pos="822"/>
        </w:tabs>
        <w:spacing w:before="0" w:after="240"/>
        <w:ind w:right="14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Habilitação:</w:t>
      </w:r>
      <w:r w:rsidRPr="00F3548F">
        <w:rPr>
          <w:rFonts w:ascii="Palatino Linotype" w:hAnsi="Palatino Linotype"/>
          <w:spacing w:val="80"/>
          <w:w w:val="15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fase</w:t>
      </w:r>
      <w:r w:rsidRPr="00F3548F">
        <w:rPr>
          <w:rFonts w:ascii="Palatino Linotype" w:hAnsi="Palatino Linotype"/>
          <w:spacing w:val="80"/>
          <w:w w:val="15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80"/>
          <w:w w:val="15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análise</w:t>
      </w:r>
      <w:r w:rsidRPr="00F3548F">
        <w:rPr>
          <w:rFonts w:ascii="Palatino Linotype" w:hAnsi="Palatino Linotype"/>
          <w:spacing w:val="80"/>
          <w:w w:val="15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dos</w:t>
      </w:r>
      <w:r w:rsidRPr="00F3548F">
        <w:rPr>
          <w:rFonts w:ascii="Palatino Linotype" w:hAnsi="Palatino Linotype"/>
          <w:spacing w:val="80"/>
          <w:w w:val="15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documentos</w:t>
      </w:r>
      <w:r w:rsidRPr="00F3548F">
        <w:rPr>
          <w:rFonts w:ascii="Palatino Linotype" w:hAnsi="Palatino Linotype"/>
          <w:spacing w:val="80"/>
          <w:w w:val="15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80"/>
          <w:w w:val="15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habilitação</w:t>
      </w:r>
      <w:r w:rsidRPr="00F3548F">
        <w:rPr>
          <w:rFonts w:ascii="Palatino Linotype" w:hAnsi="Palatino Linotype"/>
          <w:spacing w:val="80"/>
          <w:w w:val="15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 proponente, descritos no tópico 14.</w:t>
      </w:r>
    </w:p>
    <w:p w14:paraId="58A64AEB" w14:textId="77777777" w:rsidR="00092B72" w:rsidRPr="00F3548F" w:rsidRDefault="00F3548F" w:rsidP="00EA6AC5">
      <w:pPr>
        <w:pStyle w:val="Ttulo1"/>
        <w:numPr>
          <w:ilvl w:val="0"/>
          <w:numId w:val="11"/>
        </w:numPr>
        <w:tabs>
          <w:tab w:val="left" w:pos="640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ANÁLISE</w:t>
      </w:r>
      <w:r w:rsidRPr="00F3548F">
        <w:rPr>
          <w:rFonts w:ascii="Palatino Linotype" w:hAnsi="Palatino Linotype"/>
          <w:spacing w:val="-9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-8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MÉRITO</w:t>
      </w:r>
      <w:r w:rsidRPr="00F3548F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CULTURAL</w:t>
      </w:r>
      <w:r w:rsidRPr="00F3548F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DOS</w:t>
      </w:r>
      <w:r w:rsidRPr="00F3548F">
        <w:rPr>
          <w:rFonts w:ascii="Palatino Linotype" w:hAnsi="Palatino Linotype"/>
          <w:spacing w:val="-9"/>
          <w:sz w:val="20"/>
          <w:szCs w:val="20"/>
        </w:rPr>
        <w:t xml:space="preserve"> </w:t>
      </w:r>
      <w:r w:rsidRPr="00F3548F">
        <w:rPr>
          <w:rFonts w:ascii="Palatino Linotype" w:hAnsi="Palatino Linotype"/>
          <w:spacing w:val="-2"/>
          <w:sz w:val="20"/>
          <w:szCs w:val="20"/>
        </w:rPr>
        <w:t>PROJETOS</w:t>
      </w:r>
    </w:p>
    <w:p w14:paraId="58A64AED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875"/>
        </w:tabs>
        <w:spacing w:before="0" w:after="240"/>
        <w:ind w:left="0" w:right="14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Entende-se por “Análise de mérito cultural" a identificação, tanto individual quanto sobre seu contexto social, de aspectos relevantes dos projetos culturais, concorrentes em uma mesma categoria de apoio,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realizada por meio da atribuic</w:t>
      </w:r>
      <w:r w:rsidRPr="00F3548F">
        <w:rPr>
          <w:rFonts w:ascii="Times New Roman" w:hAnsi="Times New Roman" w:cs="Times New Roman"/>
          <w:sz w:val="20"/>
          <w:szCs w:val="20"/>
        </w:rPr>
        <w:t>̧</w:t>
      </w:r>
      <w:r w:rsidRPr="00F3548F">
        <w:rPr>
          <w:rFonts w:ascii="Palatino Linotype" w:hAnsi="Palatino Linotype"/>
          <w:sz w:val="20"/>
          <w:szCs w:val="20"/>
        </w:rPr>
        <w:t>ão fundamentada de</w:t>
      </w:r>
      <w:r w:rsidRPr="00F3548F">
        <w:rPr>
          <w:rFonts w:ascii="Palatino Linotype" w:hAnsi="Palatino Linotype"/>
          <w:sz w:val="20"/>
          <w:szCs w:val="20"/>
        </w:rPr>
        <w:t xml:space="preserve"> notas aos critérios descritos neste edital.</w:t>
      </w:r>
    </w:p>
    <w:p w14:paraId="58A64AEF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79"/>
        </w:tabs>
        <w:spacing w:before="0" w:after="240"/>
        <w:ind w:left="0" w:right="129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Por análise comparativa compreende-se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 análise não apenas dos itens individuais de cada projeto, mas de suas propostas, impactos e releva</w:t>
      </w:r>
      <w:r w:rsidRPr="00F3548F">
        <w:rPr>
          <w:rFonts w:ascii="Times New Roman" w:hAnsi="Times New Roman" w:cs="Times New Roman"/>
          <w:sz w:val="20"/>
          <w:szCs w:val="20"/>
        </w:rPr>
        <w:t>̂</w:t>
      </w:r>
      <w:r w:rsidRPr="00F3548F">
        <w:rPr>
          <w:rFonts w:ascii="Palatino Linotype" w:hAnsi="Palatino Linotype"/>
          <w:sz w:val="20"/>
          <w:szCs w:val="20"/>
        </w:rPr>
        <w:t>ncia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em relac</w:t>
      </w:r>
      <w:r w:rsidRPr="00F3548F">
        <w:rPr>
          <w:rFonts w:ascii="Times New Roman" w:hAnsi="Times New Roman" w:cs="Times New Roman"/>
          <w:sz w:val="20"/>
          <w:szCs w:val="20"/>
        </w:rPr>
        <w:t>̧</w:t>
      </w:r>
      <w:r w:rsidRPr="00F3548F">
        <w:rPr>
          <w:rFonts w:ascii="Palatino Linotype" w:hAnsi="Palatino Linotype"/>
          <w:sz w:val="20"/>
          <w:szCs w:val="20"/>
        </w:rPr>
        <w:t xml:space="preserve">ão aos outros projetos inscritos na mesma </w:t>
      </w:r>
      <w:r w:rsidRPr="00F3548F">
        <w:rPr>
          <w:rFonts w:ascii="Palatino Linotype" w:hAnsi="Palatino Linotype"/>
          <w:sz w:val="20"/>
          <w:szCs w:val="20"/>
        </w:rPr>
        <w:t>categoria. A pontuac</w:t>
      </w:r>
      <w:r w:rsidRPr="00F3548F">
        <w:rPr>
          <w:rFonts w:ascii="Times New Roman" w:hAnsi="Times New Roman" w:cs="Times New Roman"/>
          <w:sz w:val="20"/>
          <w:szCs w:val="20"/>
        </w:rPr>
        <w:t>̧</w:t>
      </w:r>
      <w:r w:rsidRPr="00F3548F">
        <w:rPr>
          <w:rFonts w:ascii="Palatino Linotype" w:hAnsi="Palatino Linotype"/>
          <w:sz w:val="20"/>
          <w:szCs w:val="20"/>
        </w:rPr>
        <w:t>ão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 cada projeto é atribuída em func</w:t>
      </w:r>
      <w:r w:rsidRPr="00F3548F">
        <w:rPr>
          <w:rFonts w:ascii="Times New Roman" w:hAnsi="Times New Roman" w:cs="Times New Roman"/>
          <w:sz w:val="20"/>
          <w:szCs w:val="20"/>
        </w:rPr>
        <w:t>̧</w:t>
      </w:r>
      <w:r w:rsidRPr="00F3548F">
        <w:rPr>
          <w:rFonts w:ascii="Palatino Linotype" w:hAnsi="Palatino Linotype"/>
          <w:sz w:val="20"/>
          <w:szCs w:val="20"/>
        </w:rPr>
        <w:t>ão desta comparac</w:t>
      </w:r>
      <w:r w:rsidRPr="00F3548F">
        <w:rPr>
          <w:rFonts w:ascii="Times New Roman" w:hAnsi="Times New Roman" w:cs="Times New Roman"/>
          <w:sz w:val="20"/>
          <w:szCs w:val="20"/>
        </w:rPr>
        <w:t>̧</w:t>
      </w:r>
      <w:r w:rsidRPr="00F3548F">
        <w:rPr>
          <w:rFonts w:ascii="Palatino Linotype" w:hAnsi="Palatino Linotype"/>
          <w:sz w:val="20"/>
          <w:szCs w:val="20"/>
        </w:rPr>
        <w:t>ão.</w:t>
      </w:r>
    </w:p>
    <w:p w14:paraId="58A64AF1" w14:textId="64D889B0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84"/>
        </w:tabs>
        <w:spacing w:before="0" w:after="240"/>
        <w:ind w:left="0" w:right="146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A </w:t>
      </w:r>
      <w:r w:rsidR="00DF1525" w:rsidRPr="00F3548F">
        <w:rPr>
          <w:rFonts w:ascii="Palatino Linotype" w:hAnsi="Palatino Linotype"/>
          <w:sz w:val="20"/>
          <w:szCs w:val="20"/>
        </w:rPr>
        <w:t>análise dos projetos culturais será realizada por comissão parecerista formada por ao menos 3 (três) pessoas indicadas/nomeadas pela Diretora de Cultura do Município</w:t>
      </w:r>
      <w:r w:rsidRPr="00F3548F">
        <w:rPr>
          <w:rFonts w:ascii="Palatino Linotype" w:hAnsi="Palatino Linotype"/>
          <w:sz w:val="20"/>
          <w:szCs w:val="20"/>
        </w:rPr>
        <w:t>.</w:t>
      </w:r>
    </w:p>
    <w:p w14:paraId="5D080451" w14:textId="103ABFA8" w:rsidR="000563A9" w:rsidRPr="00F3548F" w:rsidRDefault="000563A9" w:rsidP="00EA6AC5">
      <w:pPr>
        <w:pStyle w:val="PargrafodaLista"/>
        <w:numPr>
          <w:ilvl w:val="1"/>
          <w:numId w:val="11"/>
        </w:numPr>
        <w:tabs>
          <w:tab w:val="left" w:pos="784"/>
        </w:tabs>
        <w:spacing w:before="0" w:after="240"/>
        <w:ind w:left="0" w:right="146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Os membros da Comissão Pareceristas nomeados na forma do item anterior deverão ser escolhidos considerando o seu conhecimento cultural individual e ou sua capacidade técnica para análise dos critérios objetivos desse edital</w:t>
      </w:r>
      <w:r w:rsidRPr="00F3548F">
        <w:rPr>
          <w:rFonts w:ascii="Palatino Linotype" w:hAnsi="Palatino Linotype"/>
          <w:sz w:val="20"/>
          <w:szCs w:val="20"/>
        </w:rPr>
        <w:t>.</w:t>
      </w:r>
    </w:p>
    <w:p w14:paraId="58A64AF3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875"/>
        </w:tabs>
        <w:spacing w:before="0" w:after="240"/>
        <w:ind w:left="0" w:right="129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Para esta selec</w:t>
      </w:r>
      <w:r w:rsidRPr="00F3548F">
        <w:rPr>
          <w:rFonts w:ascii="Times New Roman" w:hAnsi="Times New Roman" w:cs="Times New Roman"/>
          <w:sz w:val="20"/>
          <w:szCs w:val="20"/>
        </w:rPr>
        <w:t>̧</w:t>
      </w:r>
      <w:r w:rsidRPr="00F3548F">
        <w:rPr>
          <w:rFonts w:ascii="Palatino Linotype" w:hAnsi="Palatino Linotype"/>
          <w:sz w:val="20"/>
          <w:szCs w:val="20"/>
        </w:rPr>
        <w:t xml:space="preserve">ão </w:t>
      </w:r>
      <w:r w:rsidRPr="00F3548F">
        <w:rPr>
          <w:rFonts w:ascii="Palatino Linotype" w:hAnsi="Palatino Linotype"/>
          <w:sz w:val="20"/>
          <w:szCs w:val="20"/>
        </w:rPr>
        <w:t>serão considerados os critérios de pontuação estabelecidos no Anexo III.</w:t>
      </w:r>
    </w:p>
    <w:p w14:paraId="58A64AF5" w14:textId="70FDFC73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803"/>
        </w:tabs>
        <w:spacing w:before="0" w:after="240"/>
        <w:ind w:left="0" w:right="147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Contra a decisão da fase de mérito cultural, caberá recurso destinado ao coordenador da comissão </w:t>
      </w:r>
      <w:r w:rsidRPr="00F3548F">
        <w:rPr>
          <w:rFonts w:ascii="Palatino Linotype" w:hAnsi="Palatino Linotype"/>
          <w:sz w:val="20"/>
          <w:szCs w:val="20"/>
        </w:rPr>
        <w:t>de pareceristas.</w:t>
      </w:r>
    </w:p>
    <w:p w14:paraId="58A64AF7" w14:textId="38BAFC11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813"/>
        </w:tabs>
        <w:spacing w:before="0" w:after="240"/>
        <w:ind w:left="0" w:right="147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Os recursos de que tratam o item 12.</w:t>
      </w:r>
      <w:r w:rsidR="000563A9" w:rsidRPr="00F3548F">
        <w:rPr>
          <w:rFonts w:ascii="Palatino Linotype" w:hAnsi="Palatino Linotype"/>
          <w:sz w:val="20"/>
          <w:szCs w:val="20"/>
        </w:rPr>
        <w:t>6</w:t>
      </w:r>
      <w:r w:rsidRPr="00F3548F">
        <w:rPr>
          <w:rFonts w:ascii="Palatino Linotype" w:hAnsi="Palatino Linotype"/>
          <w:sz w:val="20"/>
          <w:szCs w:val="20"/>
        </w:rPr>
        <w:t xml:space="preserve"> deverão ser aprese</w:t>
      </w:r>
      <w:r w:rsidRPr="00F3548F">
        <w:rPr>
          <w:rFonts w:ascii="Palatino Linotype" w:hAnsi="Palatino Linotype"/>
          <w:sz w:val="20"/>
          <w:szCs w:val="20"/>
        </w:rPr>
        <w:t>ntados no prazo de 05 dias corridos, a contar da publicação do resultado preliminar.</w:t>
      </w:r>
    </w:p>
    <w:p w14:paraId="58A64AF9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74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Os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recursos</w:t>
      </w:r>
      <w:r w:rsidRPr="00F3548F">
        <w:rPr>
          <w:rFonts w:ascii="Palatino Linotype" w:hAnsi="Palatino Linotype"/>
          <w:spacing w:val="-7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apresentados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após</w:t>
      </w:r>
      <w:r w:rsidRPr="00F3548F">
        <w:rPr>
          <w:rFonts w:ascii="Palatino Linotype" w:hAnsi="Palatino Linotype"/>
          <w:spacing w:val="-7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o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prazo</w:t>
      </w:r>
      <w:r w:rsidRPr="00F3548F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não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serão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avaliados.</w:t>
      </w:r>
    </w:p>
    <w:p w14:paraId="58A64AFB" w14:textId="78B119A2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93"/>
        </w:tabs>
        <w:spacing w:before="0" w:after="240"/>
        <w:ind w:left="0" w:right="148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Após o julgamento dos recursos, o resultado final da análise de mérito cultural será divulgado no site oficial d</w:t>
      </w:r>
      <w:r w:rsidRPr="00F3548F">
        <w:rPr>
          <w:rFonts w:ascii="Palatino Linotype" w:hAnsi="Palatino Linotype"/>
          <w:sz w:val="20"/>
          <w:szCs w:val="20"/>
        </w:rPr>
        <w:t xml:space="preserve">a Prefeitura Municipal de </w:t>
      </w:r>
      <w:r w:rsidR="00EA6AC5" w:rsidRPr="00F3548F">
        <w:rPr>
          <w:rFonts w:ascii="Palatino Linotype" w:hAnsi="Palatino Linotype"/>
          <w:sz w:val="20"/>
          <w:szCs w:val="20"/>
        </w:rPr>
        <w:t>Santa Maria do Cambucá</w:t>
      </w:r>
      <w:r w:rsidRPr="00F3548F">
        <w:rPr>
          <w:rFonts w:ascii="Palatino Linotype" w:hAnsi="Palatino Linotype"/>
          <w:sz w:val="20"/>
          <w:szCs w:val="20"/>
        </w:rPr>
        <w:t>.</w:t>
      </w:r>
    </w:p>
    <w:p w14:paraId="58A64AFD" w14:textId="77777777" w:rsidR="00092B72" w:rsidRPr="00F3548F" w:rsidRDefault="00F3548F" w:rsidP="00EA6AC5">
      <w:pPr>
        <w:pStyle w:val="Ttulo1"/>
        <w:numPr>
          <w:ilvl w:val="0"/>
          <w:numId w:val="11"/>
        </w:numPr>
        <w:tabs>
          <w:tab w:val="left" w:pos="641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REMANEJAMENTO</w:t>
      </w:r>
      <w:r w:rsidRPr="00F3548F">
        <w:rPr>
          <w:rFonts w:ascii="Palatino Linotype" w:hAnsi="Palatino Linotype"/>
          <w:spacing w:val="-16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DOS</w:t>
      </w:r>
      <w:r w:rsidRPr="00F3548F">
        <w:rPr>
          <w:rFonts w:ascii="Palatino Linotype" w:hAnsi="Palatino Linotype"/>
          <w:spacing w:val="-16"/>
          <w:sz w:val="20"/>
          <w:szCs w:val="20"/>
        </w:rPr>
        <w:t xml:space="preserve"> </w:t>
      </w:r>
      <w:r w:rsidRPr="00F3548F">
        <w:rPr>
          <w:rFonts w:ascii="Palatino Linotype" w:hAnsi="Palatino Linotype"/>
          <w:spacing w:val="-2"/>
          <w:sz w:val="20"/>
          <w:szCs w:val="20"/>
        </w:rPr>
        <w:t>RECURSOS</w:t>
      </w:r>
    </w:p>
    <w:p w14:paraId="58A64AFE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842"/>
        </w:tabs>
        <w:spacing w:before="0" w:after="240"/>
        <w:ind w:left="0" w:right="132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Caso alguma categoria não tenha todas as vagas preenchidas, os recursos que seriam inicialmente desta categoria poderão ser remanejados para outra categoria, conforme as </w:t>
      </w:r>
      <w:r w:rsidRPr="00F3548F">
        <w:rPr>
          <w:rFonts w:ascii="Palatino Linotype" w:hAnsi="Palatino Linotype"/>
          <w:sz w:val="20"/>
          <w:szCs w:val="20"/>
        </w:rPr>
        <w:t>seguintes regras: Os recursos não utilizados em uma categoria serão destinados aos projetos com maior pontuação geral em todas as categorias.</w:t>
      </w:r>
    </w:p>
    <w:p w14:paraId="58A64B00" w14:textId="77777777" w:rsidR="00092B72" w:rsidRPr="00F3548F" w:rsidRDefault="00F3548F" w:rsidP="00EA6AC5">
      <w:pPr>
        <w:pStyle w:val="Ttulo1"/>
        <w:numPr>
          <w:ilvl w:val="0"/>
          <w:numId w:val="11"/>
        </w:numPr>
        <w:tabs>
          <w:tab w:val="left" w:pos="640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ETAPA</w:t>
      </w:r>
      <w:r w:rsidRPr="00F3548F">
        <w:rPr>
          <w:rFonts w:ascii="Palatino Linotype" w:hAnsi="Palatino Linotype"/>
          <w:spacing w:val="-7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-9"/>
          <w:sz w:val="20"/>
          <w:szCs w:val="20"/>
        </w:rPr>
        <w:t xml:space="preserve"> </w:t>
      </w:r>
      <w:r w:rsidRPr="00F3548F">
        <w:rPr>
          <w:rFonts w:ascii="Palatino Linotype" w:hAnsi="Palatino Linotype"/>
          <w:spacing w:val="-2"/>
          <w:sz w:val="20"/>
          <w:szCs w:val="20"/>
        </w:rPr>
        <w:t>HABILITAC</w:t>
      </w:r>
      <w:r w:rsidRPr="00F3548F">
        <w:rPr>
          <w:rFonts w:ascii="Times New Roman" w:hAnsi="Times New Roman" w:cs="Times New Roman"/>
          <w:spacing w:val="-2"/>
          <w:sz w:val="20"/>
          <w:szCs w:val="20"/>
        </w:rPr>
        <w:t>̧</w:t>
      </w:r>
      <w:r w:rsidRPr="00F3548F">
        <w:rPr>
          <w:rFonts w:ascii="Palatino Linotype" w:hAnsi="Palatino Linotype"/>
          <w:spacing w:val="-2"/>
          <w:sz w:val="20"/>
          <w:szCs w:val="20"/>
        </w:rPr>
        <w:t>ÃO</w:t>
      </w:r>
    </w:p>
    <w:p w14:paraId="02A98F2D" w14:textId="3487E291" w:rsidR="00050C00" w:rsidRPr="00F3548F" w:rsidRDefault="00F3548F" w:rsidP="00050C00">
      <w:pPr>
        <w:pStyle w:val="PargrafodaLista"/>
        <w:numPr>
          <w:ilvl w:val="1"/>
          <w:numId w:val="11"/>
        </w:numPr>
        <w:tabs>
          <w:tab w:val="left" w:pos="774"/>
        </w:tabs>
        <w:spacing w:before="0" w:after="240"/>
        <w:ind w:left="0" w:right="136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Finalizada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="00A61962" w:rsidRPr="00F3548F">
        <w:rPr>
          <w:rFonts w:ascii="Palatino Linotype" w:hAnsi="Palatino Linotype"/>
          <w:sz w:val="20"/>
          <w:szCs w:val="20"/>
        </w:rPr>
        <w:t>a etapa de análise de mérito cultural, o proponente do projeto contemplado deverá, no prazo de 05 (cinco) dias corridos, quando solicitado pela Diretoria de Cultura do Município, apresentar documentação complementar necessária a habilitação final do projeto, dentre os quais podem ser</w:t>
      </w:r>
      <w:r w:rsidRPr="00F3548F">
        <w:rPr>
          <w:rFonts w:ascii="Palatino Linotype" w:hAnsi="Palatino Linotype"/>
          <w:sz w:val="20"/>
          <w:szCs w:val="20"/>
        </w:rPr>
        <w:t>:</w:t>
      </w:r>
    </w:p>
    <w:p w14:paraId="436FC82A" w14:textId="71CFA753" w:rsidR="00A24DCB" w:rsidRPr="00F3548F" w:rsidRDefault="00A24DCB" w:rsidP="007B7DA9">
      <w:pPr>
        <w:pStyle w:val="PargrafodaLista"/>
        <w:numPr>
          <w:ilvl w:val="0"/>
          <w:numId w:val="23"/>
        </w:numPr>
        <w:tabs>
          <w:tab w:val="left" w:pos="844"/>
        </w:tabs>
        <w:spacing w:after="240"/>
        <w:ind w:right="3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certidão negativa de débitos relativos a créditos tributários federais e Dívida Ativa da União</w:t>
      </w:r>
      <w:r w:rsidR="005626AC" w:rsidRPr="00F3548F">
        <w:rPr>
          <w:rFonts w:ascii="Palatino Linotype" w:hAnsi="Palatino Linotype"/>
          <w:sz w:val="20"/>
          <w:szCs w:val="20"/>
        </w:rPr>
        <w:t xml:space="preserve"> </w:t>
      </w:r>
      <w:r w:rsidR="005626AC" w:rsidRPr="00F3548F">
        <w:rPr>
          <w:rFonts w:ascii="Palatino Linotype" w:hAnsi="Palatino Linotype"/>
          <w:sz w:val="20"/>
          <w:szCs w:val="20"/>
        </w:rPr>
        <w:t>emitida atraves do site (</w:t>
      </w:r>
      <w:hyperlink r:id="rId12" w:history="1">
        <w:r w:rsidR="005626AC" w:rsidRPr="00F3548F">
          <w:rPr>
            <w:rStyle w:val="Hyperlink"/>
            <w:rFonts w:ascii="Palatino Linotype" w:hAnsi="Palatino Linotype"/>
            <w:sz w:val="20"/>
            <w:szCs w:val="20"/>
          </w:rPr>
          <w:t>https://solucoes.receita.fazenda.gov.br/Servicos/certidaointernet/PF/Emitir</w:t>
        </w:r>
      </w:hyperlink>
      <w:r w:rsidR="005626AC" w:rsidRPr="00F3548F">
        <w:rPr>
          <w:rFonts w:ascii="Palatino Linotype" w:hAnsi="Palatino Linotype"/>
          <w:sz w:val="20"/>
          <w:szCs w:val="20"/>
        </w:rPr>
        <w:t>);</w:t>
      </w:r>
    </w:p>
    <w:p w14:paraId="3BF83E2A" w14:textId="7E4758A0" w:rsidR="00A24DCB" w:rsidRPr="00F3548F" w:rsidRDefault="00A24DCB" w:rsidP="007B7DA9">
      <w:pPr>
        <w:pStyle w:val="PargrafodaLista"/>
        <w:numPr>
          <w:ilvl w:val="0"/>
          <w:numId w:val="23"/>
        </w:numPr>
        <w:tabs>
          <w:tab w:val="left" w:pos="844"/>
        </w:tabs>
        <w:spacing w:after="240"/>
        <w:ind w:right="3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certidões negativas de débitos relativas ao créditos tributários estaduais e municipais</w:t>
      </w:r>
      <w:r w:rsidR="005626AC" w:rsidRPr="00F3548F">
        <w:rPr>
          <w:rFonts w:ascii="Palatino Linotype" w:hAnsi="Palatino Linotype"/>
          <w:sz w:val="20"/>
          <w:szCs w:val="20"/>
        </w:rPr>
        <w:t>;</w:t>
      </w:r>
    </w:p>
    <w:p w14:paraId="5D719BCC" w14:textId="77777777" w:rsidR="007B7DA9" w:rsidRPr="00F3548F" w:rsidRDefault="00A24DCB" w:rsidP="007B7DA9">
      <w:pPr>
        <w:pStyle w:val="PargrafodaLista"/>
        <w:numPr>
          <w:ilvl w:val="0"/>
          <w:numId w:val="23"/>
        </w:numPr>
        <w:tabs>
          <w:tab w:val="left" w:pos="844"/>
        </w:tabs>
        <w:spacing w:after="240"/>
        <w:ind w:right="3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certidão negativa de débitos trabalhistas - CNDT, emitida no site do Tribunal Superior do Trabalho;</w:t>
      </w:r>
    </w:p>
    <w:p w14:paraId="029C2D2E" w14:textId="77777777" w:rsidR="005626AC" w:rsidRPr="00F3548F" w:rsidRDefault="00A24DCB" w:rsidP="005626AC">
      <w:pPr>
        <w:pStyle w:val="PargrafodaLista"/>
        <w:numPr>
          <w:ilvl w:val="0"/>
          <w:numId w:val="23"/>
        </w:numPr>
        <w:tabs>
          <w:tab w:val="left" w:pos="844"/>
        </w:tabs>
        <w:spacing w:after="240"/>
        <w:ind w:right="3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comprovante de residência, por meio da apresentação de contas relativas à residência ou de declaração assinada pelo agente cultural.</w:t>
      </w:r>
    </w:p>
    <w:p w14:paraId="4E8B165B" w14:textId="77777777" w:rsidR="00C407FB" w:rsidRPr="00F3548F" w:rsidRDefault="00722C5C" w:rsidP="00C407FB">
      <w:pPr>
        <w:pStyle w:val="PargrafodaLista"/>
        <w:numPr>
          <w:ilvl w:val="0"/>
          <w:numId w:val="23"/>
        </w:numPr>
        <w:tabs>
          <w:tab w:val="left" w:pos="844"/>
        </w:tabs>
        <w:spacing w:after="240"/>
        <w:ind w:right="3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inscric</w:t>
      </w:r>
      <w:r w:rsidRPr="00F3548F">
        <w:rPr>
          <w:rFonts w:ascii="Times New Roman" w:hAnsi="Times New Roman" w:cs="Times New Roman"/>
          <w:sz w:val="20"/>
          <w:szCs w:val="20"/>
        </w:rPr>
        <w:t>̧</w:t>
      </w:r>
      <w:r w:rsidRPr="00F3548F">
        <w:rPr>
          <w:rFonts w:ascii="Palatino Linotype" w:hAnsi="Palatino Linotype"/>
          <w:sz w:val="20"/>
          <w:szCs w:val="20"/>
        </w:rPr>
        <w:t>ão no cadastro nacional de pessoa jurídica - CNPJ, emitida no site da Secretaria da Receita Federal do Brasil;</w:t>
      </w:r>
    </w:p>
    <w:p w14:paraId="54C39C25" w14:textId="77777777" w:rsidR="00C407FB" w:rsidRPr="00F3548F" w:rsidRDefault="00722C5C" w:rsidP="00C407FB">
      <w:pPr>
        <w:pStyle w:val="PargrafodaLista"/>
        <w:numPr>
          <w:ilvl w:val="0"/>
          <w:numId w:val="23"/>
        </w:numPr>
        <w:tabs>
          <w:tab w:val="left" w:pos="844"/>
        </w:tabs>
        <w:spacing w:after="240"/>
        <w:ind w:right="3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atos constitutivos, qual seja o contrato social, nos casos de pessoas jurídicas com fins lucrativos, ou estatuto, nos casos de organizações da sociedade civil;</w:t>
      </w:r>
    </w:p>
    <w:p w14:paraId="544E00F5" w14:textId="44172319" w:rsidR="00B32277" w:rsidRPr="00F3548F" w:rsidRDefault="00722C5C" w:rsidP="00C407FB">
      <w:pPr>
        <w:pStyle w:val="PargrafodaLista"/>
        <w:numPr>
          <w:ilvl w:val="0"/>
          <w:numId w:val="23"/>
        </w:numPr>
        <w:tabs>
          <w:tab w:val="left" w:pos="844"/>
        </w:tabs>
        <w:spacing w:after="240"/>
        <w:ind w:right="3" w:hanging="11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certidão negativa de fale</w:t>
      </w:r>
      <w:r w:rsidRPr="00F3548F">
        <w:rPr>
          <w:rFonts w:ascii="Times New Roman" w:hAnsi="Times New Roman" w:cs="Times New Roman"/>
          <w:sz w:val="20"/>
          <w:szCs w:val="20"/>
        </w:rPr>
        <w:t>̂</w:t>
      </w:r>
      <w:r w:rsidRPr="00F3548F">
        <w:rPr>
          <w:rFonts w:ascii="Palatino Linotype" w:hAnsi="Palatino Linotype"/>
          <w:sz w:val="20"/>
          <w:szCs w:val="20"/>
        </w:rPr>
        <w:t>ncia e recuperac</w:t>
      </w:r>
      <w:r w:rsidRPr="00F3548F">
        <w:rPr>
          <w:rFonts w:ascii="Times New Roman" w:hAnsi="Times New Roman" w:cs="Times New Roman"/>
          <w:sz w:val="20"/>
          <w:szCs w:val="20"/>
        </w:rPr>
        <w:t>̧</w:t>
      </w:r>
      <w:r w:rsidRPr="00F3548F">
        <w:rPr>
          <w:rFonts w:ascii="Palatino Linotype" w:hAnsi="Palatino Linotype"/>
          <w:sz w:val="20"/>
          <w:szCs w:val="20"/>
        </w:rPr>
        <w:t>ão judicial, expedida pelo Tribunal de Justic</w:t>
      </w:r>
      <w:r w:rsidRPr="00F3548F">
        <w:rPr>
          <w:rFonts w:ascii="Times New Roman" w:hAnsi="Times New Roman" w:cs="Times New Roman"/>
          <w:sz w:val="20"/>
          <w:szCs w:val="20"/>
        </w:rPr>
        <w:t>̧</w:t>
      </w:r>
      <w:r w:rsidRPr="00F3548F">
        <w:rPr>
          <w:rFonts w:ascii="Palatino Linotype" w:hAnsi="Palatino Linotype"/>
          <w:sz w:val="20"/>
          <w:szCs w:val="20"/>
        </w:rPr>
        <w:t>a estadual, nos casos de pessoas jurídicas com fins lucrativos;</w:t>
      </w:r>
      <w:r w:rsidR="00B32277" w:rsidRPr="00F3548F">
        <w:rPr>
          <w:rFonts w:ascii="Palatino Linotype" w:hAnsi="Palatino Linotype"/>
          <w:sz w:val="20"/>
          <w:szCs w:val="20"/>
        </w:rPr>
        <w:t xml:space="preserve"> </w:t>
      </w:r>
    </w:p>
    <w:p w14:paraId="58A64B0C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93"/>
        </w:tabs>
        <w:spacing w:before="0" w:after="240"/>
        <w:ind w:left="0" w:right="133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</w:t>
      </w:r>
      <w:r w:rsidRPr="00F3548F">
        <w:rPr>
          <w:rFonts w:ascii="Palatino Linotype" w:hAnsi="Palatino Linotype"/>
          <w:sz w:val="20"/>
          <w:szCs w:val="20"/>
        </w:rPr>
        <w:t>s certidões positivas com efeito de negativas servirão como certidões negativas, desde que não haja refere</w:t>
      </w:r>
      <w:r w:rsidRPr="00F3548F">
        <w:rPr>
          <w:rFonts w:ascii="Times New Roman" w:hAnsi="Times New Roman" w:cs="Times New Roman"/>
          <w:sz w:val="20"/>
          <w:szCs w:val="20"/>
        </w:rPr>
        <w:t>̂</w:t>
      </w:r>
      <w:r w:rsidRPr="00F3548F">
        <w:rPr>
          <w:rFonts w:ascii="Palatino Linotype" w:hAnsi="Palatino Linotype"/>
          <w:sz w:val="20"/>
          <w:szCs w:val="20"/>
        </w:rPr>
        <w:t xml:space="preserve">ncia expressa de impossibilidade de celebrar </w:t>
      </w:r>
      <w:r w:rsidRPr="00F3548F">
        <w:rPr>
          <w:rFonts w:ascii="Palatino Linotype" w:hAnsi="Palatino Linotype"/>
          <w:sz w:val="20"/>
          <w:szCs w:val="20"/>
        </w:rPr>
        <w:t>instrumentos jurídicos com a administrac</w:t>
      </w:r>
      <w:r w:rsidRPr="00F3548F">
        <w:rPr>
          <w:rFonts w:ascii="Times New Roman" w:hAnsi="Times New Roman" w:cs="Times New Roman"/>
          <w:sz w:val="20"/>
          <w:szCs w:val="20"/>
        </w:rPr>
        <w:t>̧</w:t>
      </w:r>
      <w:r w:rsidRPr="00F3548F">
        <w:rPr>
          <w:rFonts w:ascii="Palatino Linotype" w:hAnsi="Palatino Linotype"/>
          <w:sz w:val="20"/>
          <w:szCs w:val="20"/>
        </w:rPr>
        <w:t>ão pública.</w:t>
      </w:r>
    </w:p>
    <w:p w14:paraId="58A64B0E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93"/>
        </w:tabs>
        <w:spacing w:before="0" w:after="240"/>
        <w:ind w:left="0" w:right="138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C</w:t>
      </w:r>
      <w:r w:rsidRPr="00F3548F">
        <w:rPr>
          <w:rFonts w:ascii="Palatino Linotype" w:hAnsi="Palatino Linotype"/>
          <w:sz w:val="20"/>
          <w:szCs w:val="20"/>
        </w:rPr>
        <w:t>ontra a decisão da fase de habilitac</w:t>
      </w:r>
      <w:r w:rsidRPr="00F3548F">
        <w:rPr>
          <w:rFonts w:ascii="Times New Roman" w:hAnsi="Times New Roman" w:cs="Times New Roman"/>
          <w:sz w:val="20"/>
          <w:szCs w:val="20"/>
        </w:rPr>
        <w:t>̧</w:t>
      </w:r>
      <w:r w:rsidRPr="00F3548F">
        <w:rPr>
          <w:rFonts w:ascii="Palatino Linotype" w:hAnsi="Palatino Linotype"/>
          <w:sz w:val="20"/>
          <w:szCs w:val="20"/>
        </w:rPr>
        <w:t>ão, caberá recurso fundamentado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 específico destinado ao coordenador da comissão de pareceristas.</w:t>
      </w:r>
    </w:p>
    <w:p w14:paraId="58A64B10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846"/>
        </w:tabs>
        <w:spacing w:before="0" w:after="240"/>
        <w:ind w:left="0" w:right="131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Os recursos</w:t>
      </w:r>
      <w:r w:rsidRPr="00F3548F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trata o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item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14.3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deverão ser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 xml:space="preserve">apresentados </w:t>
      </w:r>
      <w:r w:rsidRPr="00F3548F">
        <w:rPr>
          <w:rFonts w:ascii="Palatino Linotype" w:hAnsi="Palatino Linotype"/>
          <w:sz w:val="20"/>
          <w:szCs w:val="20"/>
        </w:rPr>
        <w:t>no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prazo de 5 dias corridos a contar da publicac</w:t>
      </w:r>
      <w:r w:rsidRPr="00F3548F">
        <w:rPr>
          <w:rFonts w:ascii="Times New Roman" w:hAnsi="Times New Roman" w:cs="Times New Roman"/>
          <w:sz w:val="20"/>
          <w:szCs w:val="20"/>
        </w:rPr>
        <w:t>̧</w:t>
      </w:r>
      <w:r w:rsidRPr="00F3548F">
        <w:rPr>
          <w:rFonts w:ascii="Palatino Linotype" w:hAnsi="Palatino Linotype"/>
          <w:sz w:val="20"/>
          <w:szCs w:val="20"/>
        </w:rPr>
        <w:t>ão do resultado, considerando-se para início da contagem o primeiro dia útil posterior à publicac</w:t>
      </w:r>
      <w:r w:rsidRPr="00F3548F">
        <w:rPr>
          <w:rFonts w:ascii="Times New Roman" w:hAnsi="Times New Roman" w:cs="Times New Roman"/>
          <w:sz w:val="20"/>
          <w:szCs w:val="20"/>
        </w:rPr>
        <w:t>̧</w:t>
      </w:r>
      <w:r w:rsidRPr="00F3548F">
        <w:rPr>
          <w:rFonts w:ascii="Palatino Linotype" w:hAnsi="Palatino Linotype"/>
          <w:sz w:val="20"/>
          <w:szCs w:val="20"/>
        </w:rPr>
        <w:t>ão, não cabendo recurso administrativo da decisão após esta fase.</w:t>
      </w:r>
    </w:p>
    <w:p w14:paraId="58A64B12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74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Os</w:t>
      </w:r>
      <w:r w:rsidRPr="00F3548F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recursos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apresentados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após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o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pr</w:t>
      </w:r>
      <w:r w:rsidRPr="00F3548F">
        <w:rPr>
          <w:rFonts w:ascii="Palatino Linotype" w:hAnsi="Palatino Linotype"/>
          <w:sz w:val="20"/>
          <w:szCs w:val="20"/>
        </w:rPr>
        <w:t>azo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não</w:t>
      </w:r>
      <w:r w:rsidRPr="00F3548F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 xml:space="preserve">serão </w:t>
      </w:r>
      <w:r w:rsidRPr="00F3548F">
        <w:rPr>
          <w:rFonts w:ascii="Palatino Linotype" w:hAnsi="Palatino Linotype"/>
          <w:spacing w:val="-2"/>
          <w:sz w:val="20"/>
          <w:szCs w:val="20"/>
        </w:rPr>
        <w:t>avaliados.</w:t>
      </w:r>
    </w:p>
    <w:p w14:paraId="58A64B17" w14:textId="77777777" w:rsidR="00092B72" w:rsidRPr="00F3548F" w:rsidRDefault="00F3548F" w:rsidP="00EA6AC5">
      <w:pPr>
        <w:pStyle w:val="Ttulo1"/>
        <w:numPr>
          <w:ilvl w:val="0"/>
          <w:numId w:val="11"/>
        </w:numPr>
        <w:tabs>
          <w:tab w:val="left" w:pos="856"/>
        </w:tabs>
        <w:spacing w:before="0" w:after="240"/>
        <w:ind w:left="0" w:right="142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ASSINATURA DO TERMO DE EXECUÇÃO CULTURAL E RECEBIMENTO DOS </w:t>
      </w:r>
      <w:r w:rsidRPr="00F3548F">
        <w:rPr>
          <w:rFonts w:ascii="Palatino Linotype" w:hAnsi="Palatino Linotype"/>
          <w:sz w:val="20"/>
          <w:szCs w:val="20"/>
        </w:rPr>
        <w:t>RECURSOS</w:t>
      </w:r>
    </w:p>
    <w:p w14:paraId="58A64B18" w14:textId="20756949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822"/>
        </w:tabs>
        <w:spacing w:before="0" w:after="240"/>
        <w:ind w:left="0" w:right="131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Finalizada a fase de habilitação, o agente cultural contemplado será convocado a assinar o Termo de Execução Cultural, conforme Anexo IV deste Edital, de forma presencial na </w:t>
      </w:r>
      <w:r w:rsidR="00BE3FCE" w:rsidRPr="00F3548F">
        <w:rPr>
          <w:rFonts w:ascii="Palatino Linotype" w:hAnsi="Palatino Linotype"/>
          <w:sz w:val="20"/>
          <w:szCs w:val="20"/>
        </w:rPr>
        <w:t xml:space="preserve">Diretoria </w:t>
      </w:r>
      <w:r w:rsidRPr="00F3548F">
        <w:rPr>
          <w:rFonts w:ascii="Palatino Linotype" w:hAnsi="Palatino Linotype"/>
          <w:sz w:val="20"/>
          <w:szCs w:val="20"/>
        </w:rPr>
        <w:t xml:space="preserve">de Cultura </w:t>
      </w:r>
      <w:r w:rsidRPr="00F3548F">
        <w:rPr>
          <w:rFonts w:ascii="Palatino Linotype" w:hAnsi="Palatino Linotype"/>
          <w:sz w:val="20"/>
          <w:szCs w:val="20"/>
        </w:rPr>
        <w:t xml:space="preserve">de </w:t>
      </w:r>
      <w:r w:rsidR="00EA6AC5" w:rsidRPr="00F3548F">
        <w:rPr>
          <w:rFonts w:ascii="Palatino Linotype" w:hAnsi="Palatino Linotype"/>
          <w:spacing w:val="-2"/>
          <w:sz w:val="20"/>
          <w:szCs w:val="20"/>
        </w:rPr>
        <w:t>Santa Maria do Cambucá</w:t>
      </w:r>
      <w:r w:rsidRPr="00F3548F">
        <w:rPr>
          <w:rFonts w:ascii="Palatino Linotype" w:hAnsi="Palatino Linotype"/>
          <w:spacing w:val="-2"/>
          <w:sz w:val="20"/>
          <w:szCs w:val="20"/>
        </w:rPr>
        <w:t>.</w:t>
      </w:r>
    </w:p>
    <w:p w14:paraId="58A64B19" w14:textId="2F512112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861"/>
        </w:tabs>
        <w:spacing w:before="0" w:after="240"/>
        <w:ind w:left="0" w:right="13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 Termo de Ex</w:t>
      </w:r>
      <w:r w:rsidRPr="00F3548F">
        <w:rPr>
          <w:rFonts w:ascii="Palatino Linotype" w:hAnsi="Palatino Linotype"/>
          <w:sz w:val="20"/>
          <w:szCs w:val="20"/>
        </w:rPr>
        <w:t xml:space="preserve">ecução Cultural corresponde ao documento a ser assinado pelo agente cultural selecionado neste Edital e pela </w:t>
      </w:r>
      <w:r w:rsidR="00C55BD2" w:rsidRPr="00F3548F">
        <w:rPr>
          <w:rFonts w:ascii="Palatino Linotype" w:hAnsi="Palatino Linotype"/>
          <w:sz w:val="20"/>
          <w:szCs w:val="20"/>
        </w:rPr>
        <w:t>Diretora de</w:t>
      </w:r>
      <w:r w:rsidR="00C55BD2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C55BD2" w:rsidRPr="00F3548F">
        <w:rPr>
          <w:rFonts w:ascii="Palatino Linotype" w:hAnsi="Palatino Linotype"/>
          <w:sz w:val="20"/>
          <w:szCs w:val="20"/>
        </w:rPr>
        <w:t>Cultura de Santa Maria do Cambucá</w:t>
      </w:r>
      <w:r w:rsidR="00C55BD2" w:rsidRPr="00F3548F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contendo as obrigações dos assinantes do Termo.</w:t>
      </w:r>
    </w:p>
    <w:p w14:paraId="58A64B1B" w14:textId="13022EA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818"/>
        </w:tabs>
        <w:spacing w:before="0" w:after="240"/>
        <w:ind w:left="0" w:right="129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Após </w:t>
      </w:r>
      <w:r w:rsidR="00427B6B" w:rsidRPr="00F3548F">
        <w:rPr>
          <w:rFonts w:ascii="Palatino Linotype" w:hAnsi="Palatino Linotype"/>
          <w:sz w:val="20"/>
          <w:szCs w:val="20"/>
        </w:rPr>
        <w:t>a assinatura do Termo de Execução Cultural, o agente cultural receberá os recursos em conta bancária específica aberta para o recebimento dos recursos deste Edital, em desembolso único até o dia 29 de dezembro de 2023</w:t>
      </w:r>
      <w:r w:rsidRPr="00F3548F">
        <w:rPr>
          <w:rFonts w:ascii="Palatino Linotype" w:hAnsi="Palatino Linotype"/>
          <w:sz w:val="20"/>
          <w:szCs w:val="20"/>
        </w:rPr>
        <w:t>.</w:t>
      </w:r>
    </w:p>
    <w:p w14:paraId="58A64B1C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88"/>
        </w:tabs>
        <w:spacing w:before="0" w:after="240"/>
        <w:ind w:left="0" w:right="136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 assinatura do Termo de Execução Cultural e o recebimento do apoio estão condicionad</w:t>
      </w:r>
      <w:r w:rsidRPr="00F3548F">
        <w:rPr>
          <w:rFonts w:ascii="Palatino Linotype" w:hAnsi="Palatino Linotype"/>
          <w:sz w:val="20"/>
          <w:szCs w:val="20"/>
        </w:rPr>
        <w:t xml:space="preserve">os à existência de disponibilidade orçamentária e financeira, caracterizando a seleção como expectativa de direito do </w:t>
      </w:r>
      <w:r w:rsidRPr="00F3548F">
        <w:rPr>
          <w:rFonts w:ascii="Palatino Linotype" w:hAnsi="Palatino Linotype"/>
          <w:spacing w:val="-2"/>
          <w:sz w:val="20"/>
          <w:szCs w:val="20"/>
        </w:rPr>
        <w:t>proponente.</w:t>
      </w:r>
    </w:p>
    <w:p w14:paraId="58A64B1D" w14:textId="1637691A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813"/>
        </w:tabs>
        <w:spacing w:before="0" w:after="240"/>
        <w:ind w:left="0" w:right="134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O </w:t>
      </w:r>
      <w:r w:rsidR="000F2049" w:rsidRPr="00F3548F">
        <w:rPr>
          <w:rFonts w:ascii="Palatino Linotype" w:hAnsi="Palatino Linotype"/>
          <w:sz w:val="20"/>
          <w:szCs w:val="20"/>
        </w:rPr>
        <w:t>agente cultural deve assinar o Termo de Execução Cultural quando convovaco, sob pena de perda do apoio financeiro e convocação do suplente para assumir sua vaga</w:t>
      </w:r>
      <w:r w:rsidRPr="00F3548F">
        <w:rPr>
          <w:rFonts w:ascii="Palatino Linotype" w:hAnsi="Palatino Linotype"/>
          <w:sz w:val="20"/>
          <w:szCs w:val="20"/>
        </w:rPr>
        <w:t>.</w:t>
      </w:r>
    </w:p>
    <w:p w14:paraId="58A64B1F" w14:textId="77777777" w:rsidR="00092B72" w:rsidRPr="00F3548F" w:rsidRDefault="00F3548F" w:rsidP="00EA6AC5">
      <w:pPr>
        <w:pStyle w:val="Ttulo1"/>
        <w:numPr>
          <w:ilvl w:val="0"/>
          <w:numId w:val="11"/>
        </w:numPr>
        <w:tabs>
          <w:tab w:val="left" w:pos="640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DIVULGAÇÃO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DOS</w:t>
      </w:r>
      <w:r w:rsidRPr="00F3548F">
        <w:rPr>
          <w:rFonts w:ascii="Palatino Linotype" w:hAnsi="Palatino Linotype"/>
          <w:spacing w:val="-7"/>
          <w:sz w:val="20"/>
          <w:szCs w:val="20"/>
        </w:rPr>
        <w:t xml:space="preserve"> </w:t>
      </w:r>
      <w:r w:rsidRPr="00F3548F">
        <w:rPr>
          <w:rFonts w:ascii="Palatino Linotype" w:hAnsi="Palatino Linotype"/>
          <w:spacing w:val="-2"/>
          <w:sz w:val="20"/>
          <w:szCs w:val="20"/>
        </w:rPr>
        <w:t>PROJETOS</w:t>
      </w:r>
    </w:p>
    <w:p w14:paraId="58A64B20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813"/>
        </w:tabs>
        <w:spacing w:before="0" w:after="240"/>
        <w:ind w:left="0" w:right="141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Os produtos artístico-culturais e as peças de divulgação dos projetos exibirão as marcas do Governo federal, de acordo com as orientações técnicas do manual de aplicação de marcas divulg</w:t>
      </w:r>
      <w:r w:rsidRPr="00F3548F">
        <w:rPr>
          <w:rFonts w:ascii="Palatino Linotype" w:hAnsi="Palatino Linotype"/>
          <w:sz w:val="20"/>
          <w:szCs w:val="20"/>
        </w:rPr>
        <w:t xml:space="preserve">ado pelo Ministério da </w:t>
      </w:r>
      <w:r w:rsidRPr="00F3548F">
        <w:rPr>
          <w:rFonts w:ascii="Palatino Linotype" w:hAnsi="Palatino Linotype"/>
          <w:spacing w:val="-2"/>
          <w:sz w:val="20"/>
          <w:szCs w:val="20"/>
        </w:rPr>
        <w:t>Cultura.</w:t>
      </w:r>
    </w:p>
    <w:p w14:paraId="58A64B21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914"/>
        </w:tabs>
        <w:spacing w:before="0" w:after="240"/>
        <w:ind w:left="0" w:right="13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 material de divulgação dos projetos e seus produtos será disponibilizado em formatos acessíveis a pessoas com deficiência e conterá informações sobre os recursos de acessibilidade disponibilizados.</w:t>
      </w:r>
    </w:p>
    <w:p w14:paraId="58A64B22" w14:textId="77777777" w:rsidR="00092B72" w:rsidRPr="00F3548F" w:rsidRDefault="00F3548F" w:rsidP="00EA6AC5">
      <w:pPr>
        <w:pStyle w:val="Corpodetexto"/>
        <w:spacing w:after="240"/>
        <w:ind w:left="0" w:right="133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16.7 O material de </w:t>
      </w:r>
      <w:r w:rsidRPr="00F3548F">
        <w:rPr>
          <w:rFonts w:ascii="Palatino Linotype" w:hAnsi="Palatino Linotype"/>
          <w:sz w:val="20"/>
          <w:szCs w:val="20"/>
        </w:rPr>
        <w:t>divulgação dos projetos deve ter caráter educativo, informativo ou de orientação social, e não pode conter nomes, símbolos ou imagens que caracterizem promoção pessoal.</w:t>
      </w:r>
    </w:p>
    <w:p w14:paraId="58A64B24" w14:textId="77777777" w:rsidR="00092B72" w:rsidRPr="00F3548F" w:rsidRDefault="00F3548F" w:rsidP="00EA6AC5">
      <w:pPr>
        <w:pStyle w:val="Ttulo1"/>
        <w:numPr>
          <w:ilvl w:val="0"/>
          <w:numId w:val="11"/>
        </w:numPr>
        <w:tabs>
          <w:tab w:val="left" w:pos="640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MONITORAMENTO</w:t>
      </w:r>
      <w:r w:rsidRPr="00F3548F">
        <w:rPr>
          <w:rFonts w:ascii="Palatino Linotype" w:hAnsi="Palatino Linotype"/>
          <w:spacing w:val="-1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</w:t>
      </w:r>
      <w:r w:rsidRPr="00F3548F">
        <w:rPr>
          <w:rFonts w:ascii="Palatino Linotype" w:hAnsi="Palatino Linotype"/>
          <w:spacing w:val="-11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AVALIAÇÃO</w:t>
      </w:r>
      <w:r w:rsidRPr="00F3548F">
        <w:rPr>
          <w:rFonts w:ascii="Palatino Linotype" w:hAnsi="Palatino Linotype"/>
          <w:spacing w:val="-9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</w:t>
      </w:r>
      <w:r w:rsidRPr="00F3548F">
        <w:rPr>
          <w:rFonts w:ascii="Palatino Linotype" w:hAnsi="Palatino Linotype"/>
          <w:spacing w:val="-7"/>
          <w:sz w:val="20"/>
          <w:szCs w:val="20"/>
        </w:rPr>
        <w:t xml:space="preserve"> </w:t>
      </w:r>
      <w:r w:rsidRPr="00F3548F">
        <w:rPr>
          <w:rFonts w:ascii="Palatino Linotype" w:hAnsi="Palatino Linotype"/>
          <w:spacing w:val="-2"/>
          <w:sz w:val="20"/>
          <w:szCs w:val="20"/>
        </w:rPr>
        <w:t>RESULTADOS</w:t>
      </w:r>
    </w:p>
    <w:p w14:paraId="58A64B25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93"/>
        </w:tabs>
        <w:spacing w:before="0" w:after="240"/>
        <w:ind w:left="0" w:right="131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Os procedimentos de monitoramento e avaliação d</w:t>
      </w:r>
      <w:r w:rsidRPr="00F3548F">
        <w:rPr>
          <w:rFonts w:ascii="Palatino Linotype" w:hAnsi="Palatino Linotype"/>
          <w:sz w:val="20"/>
          <w:szCs w:val="20"/>
        </w:rPr>
        <w:t>os projetos culturais contemplados, assim como prestação de informação à administração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pública, observarão o Decreto 11.453/2023 (Decreto de Fomento), que dispõe sobre os mecanismos de fomento do sistema de financiamento à cultura, observadas às e</w:t>
      </w:r>
      <w:r w:rsidRPr="00F3548F">
        <w:rPr>
          <w:rFonts w:ascii="Palatino Linotype" w:hAnsi="Palatino Linotype"/>
          <w:sz w:val="20"/>
          <w:szCs w:val="20"/>
        </w:rPr>
        <w:t>xigências legais de simplificação e de foco no cumprimento do objeto.</w:t>
      </w:r>
    </w:p>
    <w:p w14:paraId="38E8088D" w14:textId="77777777" w:rsidR="009561DC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822"/>
        </w:tabs>
        <w:spacing w:before="0" w:after="240"/>
        <w:ind w:left="0" w:right="145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 agente cultural deve prestar contas por meio da apresentação do Relatório Final de Execução do Objeto, conforme documento constante no Anexo</w:t>
      </w:r>
      <w:r w:rsidRPr="00F3548F">
        <w:rPr>
          <w:rFonts w:ascii="Palatino Linotype" w:hAnsi="Palatino Linotype"/>
          <w:spacing w:val="39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V.</w:t>
      </w:r>
      <w:r w:rsidRPr="00F3548F">
        <w:rPr>
          <w:rFonts w:ascii="Palatino Linotype" w:hAnsi="Palatino Linotype"/>
          <w:spacing w:val="39"/>
          <w:sz w:val="20"/>
          <w:szCs w:val="20"/>
        </w:rPr>
        <w:t xml:space="preserve"> </w:t>
      </w:r>
    </w:p>
    <w:p w14:paraId="58A64B26" w14:textId="71E2DAF8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822"/>
        </w:tabs>
        <w:spacing w:before="0" w:after="240"/>
        <w:ind w:left="0" w:right="145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</w:t>
      </w:r>
      <w:r w:rsidRPr="00F3548F">
        <w:rPr>
          <w:rFonts w:ascii="Palatino Linotype" w:hAnsi="Palatino Linotype"/>
          <w:spacing w:val="39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Relatório</w:t>
      </w:r>
      <w:r w:rsidRPr="00F3548F">
        <w:rPr>
          <w:rFonts w:ascii="Palatino Linotype" w:hAnsi="Palatino Linotype"/>
          <w:spacing w:val="39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Final de</w:t>
      </w:r>
      <w:r w:rsidRPr="00F3548F">
        <w:rPr>
          <w:rFonts w:ascii="Palatino Linotype" w:hAnsi="Palatino Linotype"/>
          <w:spacing w:val="39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Execução</w:t>
      </w:r>
      <w:r w:rsidRPr="00F3548F">
        <w:rPr>
          <w:rFonts w:ascii="Palatino Linotype" w:hAnsi="Palatino Linotype"/>
          <w:spacing w:val="39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do</w:t>
      </w:r>
      <w:r w:rsidRPr="00F3548F">
        <w:rPr>
          <w:rFonts w:ascii="Palatino Linotype" w:hAnsi="Palatino Linotype"/>
          <w:spacing w:val="39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Objeto</w:t>
      </w:r>
      <w:r w:rsidRPr="00F3548F">
        <w:rPr>
          <w:rFonts w:ascii="Palatino Linotype" w:hAnsi="Palatino Linotype"/>
          <w:spacing w:val="39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deve</w:t>
      </w:r>
      <w:r w:rsidRPr="00F3548F">
        <w:rPr>
          <w:rFonts w:ascii="Palatino Linotype" w:hAnsi="Palatino Linotype"/>
          <w:spacing w:val="39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ser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 xml:space="preserve">apresentado até </w:t>
      </w:r>
      <w:r w:rsidR="009561DC" w:rsidRPr="00F3548F">
        <w:rPr>
          <w:rFonts w:ascii="Palatino Linotype" w:hAnsi="Palatino Linotype"/>
          <w:sz w:val="20"/>
          <w:szCs w:val="20"/>
        </w:rPr>
        <w:t>6</w:t>
      </w:r>
      <w:r w:rsidRPr="00F3548F">
        <w:rPr>
          <w:rFonts w:ascii="Palatino Linotype" w:hAnsi="Palatino Linotype"/>
          <w:sz w:val="20"/>
          <w:szCs w:val="20"/>
        </w:rPr>
        <w:t>0 dias a contar do fim da vigência do Termo de Execução Cultural.</w:t>
      </w:r>
    </w:p>
    <w:p w14:paraId="58A64B28" w14:textId="77777777" w:rsidR="00092B72" w:rsidRPr="00F3548F" w:rsidRDefault="00F3548F" w:rsidP="00EA6AC5">
      <w:pPr>
        <w:pStyle w:val="Ttulo1"/>
        <w:numPr>
          <w:ilvl w:val="0"/>
          <w:numId w:val="11"/>
        </w:numPr>
        <w:tabs>
          <w:tab w:val="left" w:pos="640"/>
        </w:tabs>
        <w:spacing w:before="0" w:after="240"/>
        <w:ind w:left="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DISPOSIC</w:t>
      </w:r>
      <w:r w:rsidRPr="00F3548F">
        <w:rPr>
          <w:rFonts w:ascii="Times New Roman" w:hAnsi="Times New Roman" w:cs="Times New Roman"/>
          <w:sz w:val="20"/>
          <w:szCs w:val="20"/>
        </w:rPr>
        <w:t>̧</w:t>
      </w:r>
      <w:r w:rsidRPr="00F3548F">
        <w:rPr>
          <w:rFonts w:ascii="Palatino Linotype" w:hAnsi="Palatino Linotype"/>
          <w:sz w:val="20"/>
          <w:szCs w:val="20"/>
        </w:rPr>
        <w:t>ÕES</w:t>
      </w:r>
      <w:r w:rsidRPr="00F3548F">
        <w:rPr>
          <w:rFonts w:ascii="Palatino Linotype" w:hAnsi="Palatino Linotype"/>
          <w:spacing w:val="-9"/>
          <w:sz w:val="20"/>
          <w:szCs w:val="20"/>
        </w:rPr>
        <w:t xml:space="preserve"> </w:t>
      </w:r>
      <w:r w:rsidRPr="00F3548F">
        <w:rPr>
          <w:rFonts w:ascii="Palatino Linotype" w:hAnsi="Palatino Linotype"/>
          <w:spacing w:val="-2"/>
          <w:sz w:val="20"/>
          <w:szCs w:val="20"/>
        </w:rPr>
        <w:t>FINAIS</w:t>
      </w:r>
    </w:p>
    <w:p w14:paraId="58A64B2B" w14:textId="5D79D5CB" w:rsidR="00092B72" w:rsidRPr="00F3548F" w:rsidRDefault="00F3548F" w:rsidP="00927B58">
      <w:pPr>
        <w:pStyle w:val="PargrafodaLista"/>
        <w:numPr>
          <w:ilvl w:val="1"/>
          <w:numId w:val="11"/>
        </w:numPr>
        <w:tabs>
          <w:tab w:val="left" w:pos="808"/>
        </w:tabs>
        <w:spacing w:before="0" w:after="240"/>
        <w:ind w:left="0" w:right="130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O </w:t>
      </w:r>
      <w:r w:rsidR="00927B58" w:rsidRPr="00F3548F">
        <w:rPr>
          <w:rFonts w:ascii="Palatino Linotype" w:hAnsi="Palatino Linotype"/>
          <w:sz w:val="20"/>
          <w:szCs w:val="20"/>
        </w:rPr>
        <w:t>acompanhamento de todas as etapas deste Edital e a observância quanto aos prazos serão de inteira responsabilidade dos proponentes. Para tanto, deverão ficar atentos às publicac</w:t>
      </w:r>
      <w:r w:rsidR="00927B58" w:rsidRPr="00F3548F">
        <w:rPr>
          <w:rFonts w:ascii="Times New Roman" w:hAnsi="Times New Roman" w:cs="Times New Roman"/>
          <w:sz w:val="20"/>
          <w:szCs w:val="20"/>
        </w:rPr>
        <w:t>̧</w:t>
      </w:r>
      <w:r w:rsidR="00927B58" w:rsidRPr="00F3548F">
        <w:rPr>
          <w:rFonts w:ascii="Palatino Linotype" w:hAnsi="Palatino Linotype"/>
          <w:sz w:val="20"/>
          <w:szCs w:val="20"/>
        </w:rPr>
        <w:t>ões no site oficial da Prefeitura Municipal de Santa Maria do Cambucá (</w:t>
      </w:r>
      <w:hyperlink r:id="rId13" w:history="1">
        <w:r w:rsidR="00927B58" w:rsidRPr="00F3548F">
          <w:rPr>
            <w:rStyle w:val="Hyperlink"/>
            <w:rFonts w:ascii="Palatino Linotype" w:hAnsi="Palatino Linotype"/>
            <w:sz w:val="20"/>
            <w:szCs w:val="20"/>
          </w:rPr>
          <w:t>http://www.santamariadocambuca.pe.gov.br/</w:t>
        </w:r>
      </w:hyperlink>
      <w:r w:rsidR="00927B58" w:rsidRPr="00F3548F">
        <w:rPr>
          <w:rFonts w:ascii="Palatino Linotype" w:hAnsi="Palatino Linotype"/>
          <w:sz w:val="20"/>
          <w:szCs w:val="20"/>
        </w:rPr>
        <w:t>) e nas mídias sociais oficiais</w:t>
      </w:r>
      <w:r w:rsidRPr="00F3548F">
        <w:rPr>
          <w:rFonts w:ascii="Palatino Linotype" w:hAnsi="Palatino Linotype"/>
          <w:sz w:val="20"/>
          <w:szCs w:val="20"/>
        </w:rPr>
        <w:t>.</w:t>
      </w:r>
    </w:p>
    <w:p w14:paraId="58A64B2C" w14:textId="4ABB29E8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880"/>
        </w:tabs>
        <w:spacing w:before="0" w:after="240"/>
        <w:ind w:left="0" w:right="133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presente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Edital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os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seus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anexos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estão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disponíveis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no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site: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hyperlink r:id="rId14" w:history="1">
        <w:r w:rsidR="00013FA6" w:rsidRPr="00F3548F">
          <w:rPr>
            <w:rStyle w:val="Hyperlink"/>
            <w:rFonts w:ascii="Palatino Linotype" w:hAnsi="Palatino Linotype"/>
            <w:sz w:val="20"/>
            <w:szCs w:val="20"/>
          </w:rPr>
          <w:t>http://www.santamariadocambuca.pe.gov.br/</w:t>
        </w:r>
      </w:hyperlink>
      <w:hyperlink r:id="rId15">
        <w:r w:rsidR="00013FA6" w:rsidRPr="00F3548F">
          <w:rPr>
            <w:rFonts w:ascii="Palatino Linotype" w:hAnsi="Palatino Linotype"/>
            <w:color w:val="0000FF"/>
            <w:spacing w:val="-2"/>
            <w:sz w:val="20"/>
            <w:szCs w:val="20"/>
            <w:u w:val="single" w:color="0000FF"/>
          </w:rPr>
          <w:t>.</w:t>
        </w:r>
      </w:hyperlink>
    </w:p>
    <w:p w14:paraId="58A64B30" w14:textId="50F3B616" w:rsidR="00092B72" w:rsidRPr="00F3548F" w:rsidRDefault="006D3527" w:rsidP="006D3527">
      <w:pPr>
        <w:pStyle w:val="PargrafodaLista"/>
        <w:numPr>
          <w:ilvl w:val="1"/>
          <w:numId w:val="11"/>
        </w:numPr>
        <w:tabs>
          <w:tab w:val="left" w:pos="968"/>
          <w:tab w:val="left" w:pos="2038"/>
          <w:tab w:val="left" w:pos="3605"/>
          <w:tab w:val="left" w:pos="4597"/>
          <w:tab w:val="left" w:pos="5182"/>
          <w:tab w:val="left" w:pos="6213"/>
          <w:tab w:val="left" w:pos="7264"/>
          <w:tab w:val="left" w:pos="7787"/>
        </w:tabs>
        <w:spacing w:before="0" w:after="240"/>
        <w:ind w:left="0" w:right="133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Demais informac</w:t>
      </w:r>
      <w:r w:rsidRPr="00F3548F">
        <w:rPr>
          <w:rFonts w:ascii="Times New Roman" w:hAnsi="Times New Roman" w:cs="Times New Roman"/>
          <w:sz w:val="20"/>
          <w:szCs w:val="20"/>
        </w:rPr>
        <w:t>̧</w:t>
      </w:r>
      <w:r w:rsidRPr="00F3548F">
        <w:rPr>
          <w:rFonts w:ascii="Palatino Linotype" w:hAnsi="Palatino Linotype"/>
          <w:sz w:val="20"/>
          <w:szCs w:val="20"/>
        </w:rPr>
        <w:t>ões podem ser obtidas diretamente na Diretoria de Cultura do Município, localizada na Praça Vicente Correia.</w:t>
      </w:r>
    </w:p>
    <w:p w14:paraId="58A64B32" w14:textId="02DB9D91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803"/>
        </w:tabs>
        <w:spacing w:before="0" w:after="240"/>
        <w:ind w:left="0" w:right="134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Os casos omissos porventura existentes ficarão a cargo</w:t>
      </w:r>
      <w:r w:rsidR="00CE2227" w:rsidRPr="00F3548F">
        <w:rPr>
          <w:rFonts w:ascii="Palatino Linotype" w:hAnsi="Palatino Linotype"/>
          <w:sz w:val="20"/>
          <w:szCs w:val="20"/>
        </w:rPr>
        <w:t xml:space="preserve"> da</w:t>
      </w:r>
      <w:r w:rsidRPr="00F3548F">
        <w:rPr>
          <w:rFonts w:ascii="Palatino Linotype" w:hAnsi="Palatino Linotype"/>
          <w:sz w:val="20"/>
          <w:szCs w:val="20"/>
        </w:rPr>
        <w:t xml:space="preserve"> </w:t>
      </w:r>
      <w:r w:rsidR="00CE2227" w:rsidRPr="00F3548F">
        <w:rPr>
          <w:rFonts w:ascii="Palatino Linotype" w:hAnsi="Palatino Linotype"/>
          <w:sz w:val="20"/>
          <w:szCs w:val="20"/>
        </w:rPr>
        <w:t>Diretora de Cultura do Município de Santa Maria do Cambucá</w:t>
      </w:r>
      <w:r w:rsidRPr="00F3548F">
        <w:rPr>
          <w:rFonts w:ascii="Palatino Linotype" w:hAnsi="Palatino Linotype"/>
          <w:sz w:val="20"/>
          <w:szCs w:val="20"/>
        </w:rPr>
        <w:t>.</w:t>
      </w:r>
    </w:p>
    <w:p w14:paraId="58A64B34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818"/>
        </w:tabs>
        <w:spacing w:before="0" w:after="240"/>
        <w:ind w:left="0" w:right="129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Eventuais irregularidades relacionadas aos requisitos de participação, constatadas a qualquer </w:t>
      </w:r>
      <w:r w:rsidRPr="00F3548F">
        <w:rPr>
          <w:rFonts w:ascii="Palatino Linotype" w:hAnsi="Palatino Linotype"/>
          <w:sz w:val="20"/>
          <w:szCs w:val="20"/>
        </w:rPr>
        <w:t>tempo, implicarão na desclassificação do</w:t>
      </w:r>
      <w:r w:rsidRPr="00F3548F">
        <w:rPr>
          <w:rFonts w:ascii="Palatino Linotype" w:hAnsi="Palatino Linotype"/>
          <w:spacing w:val="80"/>
          <w:sz w:val="20"/>
          <w:szCs w:val="20"/>
        </w:rPr>
        <w:t xml:space="preserve"> </w:t>
      </w:r>
      <w:r w:rsidRPr="00F3548F">
        <w:rPr>
          <w:rFonts w:ascii="Palatino Linotype" w:hAnsi="Palatino Linotype"/>
          <w:spacing w:val="-2"/>
          <w:sz w:val="20"/>
          <w:szCs w:val="20"/>
        </w:rPr>
        <w:t>proponente.</w:t>
      </w:r>
    </w:p>
    <w:p w14:paraId="58A64B35" w14:textId="33331613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93"/>
        </w:tabs>
        <w:spacing w:before="0" w:after="240"/>
        <w:ind w:left="0" w:right="137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O proponente será o único responsável pela veracidade da proposta e documentos encaminhados, isentando o Município de </w:t>
      </w:r>
      <w:r w:rsidR="00EA6AC5" w:rsidRPr="00F3548F">
        <w:rPr>
          <w:rFonts w:ascii="Palatino Linotype" w:hAnsi="Palatino Linotype"/>
          <w:sz w:val="20"/>
          <w:szCs w:val="20"/>
        </w:rPr>
        <w:t>Santa Maria do Cambucá</w:t>
      </w:r>
      <w:r w:rsidRPr="00F3548F">
        <w:rPr>
          <w:rFonts w:ascii="Palatino Linotype" w:hAnsi="Palatino Linotype"/>
          <w:sz w:val="20"/>
          <w:szCs w:val="20"/>
        </w:rPr>
        <w:t xml:space="preserve"> de qualquer responsabilidade civil ou penal.</w:t>
      </w:r>
    </w:p>
    <w:p w14:paraId="58A64B36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813"/>
        </w:tabs>
        <w:spacing w:before="0" w:after="240"/>
        <w:ind w:left="0" w:right="142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O apoio concedido por meio deste Edital poderá ser acumulado com recur</w:t>
      </w:r>
      <w:r w:rsidRPr="00F3548F">
        <w:rPr>
          <w:rFonts w:ascii="Palatino Linotype" w:hAnsi="Palatino Linotype"/>
          <w:sz w:val="20"/>
          <w:szCs w:val="20"/>
        </w:rPr>
        <w:t>sos captados por meio de leis de incentivo fiscal e outros programas e/ou apoios federais, estaduais e municipais.</w:t>
      </w:r>
    </w:p>
    <w:p w14:paraId="58A64B37" w14:textId="77777777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846"/>
        </w:tabs>
        <w:spacing w:before="0" w:after="240"/>
        <w:ind w:left="0" w:right="138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 inscric</w:t>
      </w:r>
      <w:r w:rsidRPr="00F3548F">
        <w:rPr>
          <w:rFonts w:ascii="Times New Roman" w:hAnsi="Times New Roman" w:cs="Times New Roman"/>
          <w:sz w:val="20"/>
          <w:szCs w:val="20"/>
        </w:rPr>
        <w:t>̧</w:t>
      </w:r>
      <w:r w:rsidRPr="00F3548F">
        <w:rPr>
          <w:rFonts w:ascii="Palatino Linotype" w:hAnsi="Palatino Linotype"/>
          <w:sz w:val="20"/>
          <w:szCs w:val="20"/>
        </w:rPr>
        <w:t>ão implica no conhecimento e concorda</w:t>
      </w:r>
      <w:r w:rsidRPr="00F3548F">
        <w:rPr>
          <w:rFonts w:ascii="Times New Roman" w:hAnsi="Times New Roman" w:cs="Times New Roman"/>
          <w:sz w:val="20"/>
          <w:szCs w:val="20"/>
        </w:rPr>
        <w:t>̂</w:t>
      </w:r>
      <w:r w:rsidRPr="00F3548F">
        <w:rPr>
          <w:rFonts w:ascii="Palatino Linotype" w:hAnsi="Palatino Linotype"/>
          <w:sz w:val="20"/>
          <w:szCs w:val="20"/>
        </w:rPr>
        <w:t>ncia dos termos e condic</w:t>
      </w:r>
      <w:r w:rsidRPr="00F3548F">
        <w:rPr>
          <w:rFonts w:ascii="Times New Roman" w:hAnsi="Times New Roman" w:cs="Times New Roman"/>
          <w:sz w:val="20"/>
          <w:szCs w:val="20"/>
        </w:rPr>
        <w:t>̧</w:t>
      </w:r>
      <w:r w:rsidRPr="00F3548F">
        <w:rPr>
          <w:rFonts w:ascii="Palatino Linotype" w:hAnsi="Palatino Linotype"/>
          <w:sz w:val="20"/>
          <w:szCs w:val="20"/>
        </w:rPr>
        <w:t>ões previstos neste Edital, na Lei Complementar</w:t>
      </w:r>
      <w:r w:rsidRPr="00F3548F">
        <w:rPr>
          <w:rFonts w:ascii="Palatino Linotype" w:hAnsi="Palatino Linotype"/>
          <w:spacing w:val="4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195/2022 (Lei Paul</w:t>
      </w:r>
      <w:r w:rsidRPr="00F3548F">
        <w:rPr>
          <w:rFonts w:ascii="Palatino Linotype" w:hAnsi="Palatino Linotype"/>
          <w:sz w:val="20"/>
          <w:szCs w:val="20"/>
        </w:rPr>
        <w:t>o Gustavo), no Decreto 11.525/2023 (Decreto Paulo Gustavo) e no Decreto 11.453/2023 (Decreto de Fomento).</w:t>
      </w:r>
    </w:p>
    <w:p w14:paraId="58A64B38" w14:textId="4233ADFD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784"/>
        </w:tabs>
        <w:spacing w:before="0" w:after="240"/>
        <w:ind w:left="0" w:right="144" w:firstLine="0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 xml:space="preserve">O </w:t>
      </w:r>
      <w:r w:rsidR="008A41AA" w:rsidRPr="00F3548F">
        <w:rPr>
          <w:rFonts w:ascii="Palatino Linotype" w:hAnsi="Palatino Linotype"/>
          <w:sz w:val="20"/>
          <w:szCs w:val="20"/>
        </w:rPr>
        <w:t>resultado do chamamento público regido por este Edital terá validade até o dia 31 de dezembro de 2023</w:t>
      </w:r>
      <w:r w:rsidRPr="00F3548F">
        <w:rPr>
          <w:rFonts w:ascii="Palatino Linotype" w:hAnsi="Palatino Linotype"/>
          <w:sz w:val="20"/>
          <w:szCs w:val="20"/>
        </w:rPr>
        <w:t>.</w:t>
      </w:r>
    </w:p>
    <w:p w14:paraId="58A64B3F" w14:textId="1DEAD89A" w:rsidR="00092B72" w:rsidRPr="00F3548F" w:rsidRDefault="00F3548F" w:rsidP="00EA6AC5">
      <w:pPr>
        <w:pStyle w:val="PargrafodaLista"/>
        <w:numPr>
          <w:ilvl w:val="1"/>
          <w:numId w:val="11"/>
        </w:numPr>
        <w:tabs>
          <w:tab w:val="left" w:pos="908"/>
        </w:tabs>
        <w:spacing w:before="0" w:after="240"/>
        <w:ind w:left="0" w:right="3121" w:firstLine="0"/>
        <w:jc w:val="left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Compõem</w:t>
      </w:r>
      <w:r w:rsidRPr="00F3548F">
        <w:rPr>
          <w:rFonts w:ascii="Palatino Linotype" w:hAnsi="Palatino Linotype"/>
          <w:spacing w:val="-9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este</w:t>
      </w:r>
      <w:r w:rsidRPr="00F3548F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Edital</w:t>
      </w:r>
      <w:r w:rsidRPr="00F3548F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os</w:t>
      </w:r>
      <w:r w:rsidRPr="00F3548F">
        <w:rPr>
          <w:rFonts w:ascii="Palatino Linotype" w:hAnsi="Palatino Linotype"/>
          <w:spacing w:val="-1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>seguintes</w:t>
      </w:r>
      <w:r w:rsidRPr="00F3548F">
        <w:rPr>
          <w:rFonts w:ascii="Palatino Linotype" w:hAnsi="Palatino Linotype"/>
          <w:spacing w:val="-10"/>
          <w:sz w:val="20"/>
          <w:szCs w:val="20"/>
        </w:rPr>
        <w:t xml:space="preserve"> </w:t>
      </w:r>
      <w:r w:rsidRPr="00F3548F">
        <w:rPr>
          <w:rFonts w:ascii="Palatino Linotype" w:hAnsi="Palatino Linotype"/>
          <w:sz w:val="20"/>
          <w:szCs w:val="20"/>
        </w:rPr>
        <w:t xml:space="preserve">anexos: </w:t>
      </w:r>
    </w:p>
    <w:p w14:paraId="2357E2AC" w14:textId="77777777" w:rsidR="002D477B" w:rsidRPr="00F3548F" w:rsidRDefault="002D477B" w:rsidP="00E1096E">
      <w:pPr>
        <w:pStyle w:val="Corpodetexto"/>
        <w:spacing w:after="240"/>
        <w:ind w:left="993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Anexo I - Categorias de apoio;</w:t>
      </w:r>
    </w:p>
    <w:p w14:paraId="7D9FA26B" w14:textId="77777777" w:rsidR="002D477B" w:rsidRPr="00F3548F" w:rsidRDefault="002D477B" w:rsidP="00E1096E">
      <w:pPr>
        <w:pStyle w:val="Corpodetexto"/>
        <w:spacing w:after="240"/>
        <w:ind w:left="993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Anexo II - Formulário de Inscric</w:t>
      </w:r>
      <w:r w:rsidRPr="00F3548F">
        <w:rPr>
          <w:rFonts w:ascii="Times New Roman" w:hAnsi="Times New Roman" w:cs="Times New Roman"/>
          <w:sz w:val="20"/>
          <w:szCs w:val="20"/>
        </w:rPr>
        <w:t>̧</w:t>
      </w:r>
      <w:r w:rsidRPr="00F3548F">
        <w:rPr>
          <w:rFonts w:ascii="Palatino Linotype" w:hAnsi="Palatino Linotype"/>
          <w:sz w:val="20"/>
          <w:szCs w:val="20"/>
        </w:rPr>
        <w:t xml:space="preserve">ão/Plano de Trabalho; </w:t>
      </w:r>
    </w:p>
    <w:p w14:paraId="7026DD14" w14:textId="77777777" w:rsidR="002D477B" w:rsidRPr="00F3548F" w:rsidRDefault="002D477B" w:rsidP="00E1096E">
      <w:pPr>
        <w:pStyle w:val="Corpodetexto"/>
        <w:spacing w:after="240"/>
        <w:ind w:left="993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Anexo III - Critérios de seleção;</w:t>
      </w:r>
    </w:p>
    <w:p w14:paraId="1DFC2BFF" w14:textId="77777777" w:rsidR="002D477B" w:rsidRPr="00F3548F" w:rsidRDefault="002D477B" w:rsidP="00E1096E">
      <w:pPr>
        <w:pStyle w:val="Corpodetexto"/>
        <w:spacing w:after="240"/>
        <w:ind w:left="993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Anexo IV - Termo de Execução Cultural;</w:t>
      </w:r>
    </w:p>
    <w:p w14:paraId="6E30A67B" w14:textId="77777777" w:rsidR="002D477B" w:rsidRPr="00F3548F" w:rsidRDefault="002D477B" w:rsidP="00E1096E">
      <w:pPr>
        <w:pStyle w:val="Corpodetexto"/>
        <w:spacing w:after="240"/>
        <w:ind w:left="993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Anexo V - Relatório de Execução do Objeto;</w:t>
      </w:r>
    </w:p>
    <w:p w14:paraId="5B6FBC83" w14:textId="77777777" w:rsidR="002D477B" w:rsidRPr="00F3548F" w:rsidRDefault="002D477B" w:rsidP="00E1096E">
      <w:pPr>
        <w:pStyle w:val="Corpodetexto"/>
        <w:spacing w:after="240"/>
        <w:ind w:left="993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Anexo VI - Declaração de representação de grupo ou coletivo;</w:t>
      </w:r>
    </w:p>
    <w:p w14:paraId="6F79186A" w14:textId="77777777" w:rsidR="002D477B" w:rsidRPr="00F3548F" w:rsidRDefault="002D477B" w:rsidP="00E1096E">
      <w:pPr>
        <w:pStyle w:val="Corpodetexto"/>
        <w:spacing w:after="240"/>
        <w:ind w:left="993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Anexo VII - Declaração étnico-racial;</w:t>
      </w:r>
    </w:p>
    <w:p w14:paraId="58A64B40" w14:textId="39F7B8CB" w:rsidR="00092B72" w:rsidRPr="00F3548F" w:rsidRDefault="002D477B" w:rsidP="00E1096E">
      <w:pPr>
        <w:pStyle w:val="Corpodetexto"/>
        <w:spacing w:after="240"/>
        <w:ind w:left="993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Anexo VIII – Cronograma</w:t>
      </w:r>
    </w:p>
    <w:p w14:paraId="0AB19C59" w14:textId="77777777" w:rsidR="00176DE6" w:rsidRPr="00F3548F" w:rsidRDefault="00176DE6" w:rsidP="00176DE6">
      <w:pPr>
        <w:spacing w:after="240"/>
        <w:ind w:left="720"/>
        <w:jc w:val="both"/>
        <w:rPr>
          <w:rFonts w:ascii="Palatino Linotype" w:hAnsi="Palatino Linotype"/>
          <w:sz w:val="20"/>
          <w:szCs w:val="20"/>
        </w:rPr>
      </w:pPr>
    </w:p>
    <w:p w14:paraId="5AC7BBA7" w14:textId="77777777" w:rsidR="00176DE6" w:rsidRPr="00F3548F" w:rsidRDefault="00176DE6" w:rsidP="00176DE6">
      <w:pPr>
        <w:pStyle w:val="Ttulo1"/>
        <w:spacing w:before="0"/>
        <w:ind w:left="0" w:right="3" w:firstLine="0"/>
        <w:jc w:val="center"/>
        <w:rPr>
          <w:rFonts w:ascii="Palatino Linotype" w:hAnsi="Palatino Linotype"/>
          <w:sz w:val="20"/>
          <w:szCs w:val="20"/>
        </w:rPr>
      </w:pPr>
      <w:r w:rsidRPr="00F3548F">
        <w:rPr>
          <w:rFonts w:ascii="Palatino Linotype" w:hAnsi="Palatino Linotype"/>
          <w:sz w:val="20"/>
          <w:szCs w:val="20"/>
        </w:rPr>
        <w:t>SIMONE MARIA DE LIMA</w:t>
      </w:r>
    </w:p>
    <w:p w14:paraId="3B76CDC9" w14:textId="77777777" w:rsidR="00176DE6" w:rsidRPr="00F3548F" w:rsidRDefault="00176DE6" w:rsidP="00176DE6">
      <w:pPr>
        <w:spacing w:after="240"/>
        <w:ind w:right="3"/>
        <w:jc w:val="center"/>
        <w:rPr>
          <w:rFonts w:ascii="Palatino Linotype" w:hAnsi="Palatino Linotype"/>
          <w:b/>
          <w:sz w:val="20"/>
          <w:szCs w:val="20"/>
        </w:rPr>
      </w:pPr>
      <w:r w:rsidRPr="00F3548F">
        <w:rPr>
          <w:rFonts w:ascii="Palatino Linotype" w:hAnsi="Palatino Linotype"/>
          <w:b/>
          <w:sz w:val="20"/>
          <w:szCs w:val="20"/>
        </w:rPr>
        <w:t>Diretora de Cultura de Santa Maria do Cambucá-PE</w:t>
      </w:r>
    </w:p>
    <w:sectPr w:rsidR="00176DE6" w:rsidRPr="00F3548F" w:rsidSect="00F3548F">
      <w:headerReference w:type="default" r:id="rId16"/>
      <w:footerReference w:type="default" r:id="rId17"/>
      <w:pgSz w:w="11910" w:h="16840"/>
      <w:pgMar w:top="2600" w:right="1137" w:bottom="1276" w:left="1418" w:header="0" w:footer="2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D3473" w14:textId="77777777" w:rsidR="009E2808" w:rsidRDefault="009E2808">
      <w:r>
        <w:separator/>
      </w:r>
    </w:p>
  </w:endnote>
  <w:endnote w:type="continuationSeparator" w:id="0">
    <w:p w14:paraId="026994DA" w14:textId="77777777" w:rsidR="009E2808" w:rsidRDefault="009E2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alatino Linotype" w:hAnsi="Palatino Linotype"/>
        <w:sz w:val="20"/>
        <w:szCs w:val="20"/>
      </w:rPr>
      <w:id w:val="-5372802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A537397" w14:textId="3EC3CE7E" w:rsidR="000A237F" w:rsidRPr="00F3548F" w:rsidRDefault="00F3548F">
        <w:pPr>
          <w:pStyle w:val="Rodap"/>
          <w:jc w:val="right"/>
          <w:rPr>
            <w:rFonts w:ascii="Palatino Linotype" w:hAnsi="Palatino Linotype"/>
            <w:sz w:val="16"/>
            <w:szCs w:val="16"/>
          </w:rPr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5D5811E2" wp14:editId="062F4FD8">
                  <wp:simplePos x="0" y="0"/>
                  <wp:positionH relativeFrom="margin">
                    <wp:posOffset>-482600</wp:posOffset>
                  </wp:positionH>
                  <wp:positionV relativeFrom="paragraph">
                    <wp:posOffset>168910</wp:posOffset>
                  </wp:positionV>
                  <wp:extent cx="6720840" cy="51435"/>
                  <wp:effectExtent l="0" t="0" r="3810" b="5715"/>
                  <wp:wrapNone/>
                  <wp:docPr id="1358722076" name="Retângulo 13587220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20840" cy="5143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92E907" id="Retângulo 1358722076" o:spid="_x0000_s1026" style="position:absolute;margin-left:-38pt;margin-top:13.3pt;width:529.2pt;height:4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" fillcolor="#00b0f0" stroked="f">
                  <w10:wrap anchorx="margin"/>
                </v:rect>
              </w:pict>
            </mc:Fallback>
          </mc:AlternateContent>
        </w:r>
        <w:r w:rsidR="000A237F" w:rsidRPr="00F3548F">
          <w:rPr>
            <w:rFonts w:ascii="Palatino Linotype" w:hAnsi="Palatino Linotype"/>
            <w:sz w:val="16"/>
            <w:szCs w:val="16"/>
          </w:rPr>
          <w:fldChar w:fldCharType="begin"/>
        </w:r>
        <w:r w:rsidR="000A237F" w:rsidRPr="00F3548F">
          <w:rPr>
            <w:rFonts w:ascii="Palatino Linotype" w:hAnsi="Palatino Linotype"/>
            <w:sz w:val="16"/>
            <w:szCs w:val="16"/>
          </w:rPr>
          <w:instrText>PAGE   \* MERGEFORMAT</w:instrText>
        </w:r>
        <w:r w:rsidR="000A237F" w:rsidRPr="00F3548F">
          <w:rPr>
            <w:rFonts w:ascii="Palatino Linotype" w:hAnsi="Palatino Linotype"/>
            <w:sz w:val="16"/>
            <w:szCs w:val="16"/>
          </w:rPr>
          <w:fldChar w:fldCharType="separate"/>
        </w:r>
        <w:r w:rsidR="000A237F" w:rsidRPr="00F3548F">
          <w:rPr>
            <w:rFonts w:ascii="Palatino Linotype" w:hAnsi="Palatino Linotype"/>
            <w:sz w:val="16"/>
            <w:szCs w:val="16"/>
            <w:lang w:val="pt-BR"/>
          </w:rPr>
          <w:t>2</w:t>
        </w:r>
        <w:r w:rsidR="000A237F" w:rsidRPr="00F3548F">
          <w:rPr>
            <w:rFonts w:ascii="Palatino Linotype" w:hAnsi="Palatino Linotype"/>
            <w:sz w:val="16"/>
            <w:szCs w:val="16"/>
          </w:rPr>
          <w:fldChar w:fldCharType="end"/>
        </w:r>
        <w:r w:rsidR="005513E6" w:rsidRPr="00F3548F">
          <w:rPr>
            <w:rFonts w:ascii="Palatino Linotype" w:hAnsi="Palatino Linotype"/>
            <w:sz w:val="16"/>
            <w:szCs w:val="16"/>
          </w:rPr>
          <w:t>|1</w:t>
        </w:r>
        <w:r>
          <w:rPr>
            <w:rFonts w:ascii="Palatino Linotype" w:hAnsi="Palatino Linotype"/>
            <w:sz w:val="16"/>
            <w:szCs w:val="16"/>
          </w:rPr>
          <w:t>0</w:t>
        </w:r>
      </w:p>
    </w:sdtContent>
  </w:sdt>
  <w:p w14:paraId="58A64B47" w14:textId="29FEB2B8" w:rsidR="00092B72" w:rsidRDefault="00092B72">
    <w:pPr>
      <w:pStyle w:val="Corpodetexto"/>
      <w:spacing w:line="14" w:lineRule="auto"/>
      <w:ind w:left="0"/>
      <w:jc w:val="left"/>
      <w:rPr>
        <w:sz w:val="20"/>
      </w:rPr>
    </w:pPr>
  </w:p>
  <w:p w14:paraId="0572A822" w14:textId="5648B7E6" w:rsidR="005513E6" w:rsidRDefault="005513E6" w:rsidP="005513E6">
    <w:pPr>
      <w:jc w:val="center"/>
      <w:rPr>
        <w:sz w:val="14"/>
        <w:szCs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D03294" wp14:editId="3938A421">
              <wp:simplePos x="0" y="0"/>
              <wp:positionH relativeFrom="margin">
                <wp:posOffset>-481330</wp:posOffset>
              </wp:positionH>
              <wp:positionV relativeFrom="paragraph">
                <wp:posOffset>134620</wp:posOffset>
              </wp:positionV>
              <wp:extent cx="6724650" cy="52070"/>
              <wp:effectExtent l="0" t="0" r="0" b="5080"/>
              <wp:wrapNone/>
              <wp:docPr id="1671374387" name="Retângulo 1671374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4650" cy="52070"/>
                      </a:xfrm>
                      <a:prstGeom prst="rect">
                        <a:avLst/>
                      </a:prstGeom>
                      <a:solidFill>
                        <a:srgbClr val="17365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54D0D5" id="Retângulo 1671374387" o:spid="_x0000_s1026" style="position:absolute;margin-left:-37.9pt;margin-top:10.6pt;width:529.5pt;height:4.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" fillcolor="#17365d" stroked="f">
              <w10:wrap anchorx="margin"/>
            </v:rect>
          </w:pict>
        </mc:Fallback>
      </mc:AlternateContent>
    </w:r>
  </w:p>
  <w:p w14:paraId="1AA8CF56" w14:textId="77777777" w:rsidR="005513E6" w:rsidRDefault="005513E6" w:rsidP="005513E6">
    <w:pPr>
      <w:jc w:val="center"/>
      <w:rPr>
        <w:sz w:val="14"/>
        <w:szCs w:val="20"/>
      </w:rPr>
    </w:pPr>
  </w:p>
  <w:p w14:paraId="5926C572" w14:textId="77777777" w:rsidR="005513E6" w:rsidRDefault="005513E6" w:rsidP="005513E6">
    <w:pPr>
      <w:jc w:val="center"/>
      <w:rPr>
        <w:sz w:val="14"/>
        <w:szCs w:val="20"/>
      </w:rPr>
    </w:pPr>
  </w:p>
  <w:p w14:paraId="3F7190E3" w14:textId="77777777" w:rsidR="005513E6" w:rsidRDefault="005513E6" w:rsidP="00F3548F">
    <w:pPr>
      <w:ind w:right="-1"/>
      <w:jc w:val="center"/>
      <w:rPr>
        <w:sz w:val="14"/>
        <w:szCs w:val="20"/>
      </w:rPr>
    </w:pPr>
    <w:r w:rsidRPr="000D7791">
      <w:rPr>
        <w:sz w:val="14"/>
        <w:szCs w:val="20"/>
      </w:rPr>
      <w:t>Praça Vicente Correia, 01 – Centro – CEP: 55.765-000 – Santa Maria do Cambucá/PE – Fone: (81) 3757.1177 – CNPJ: 11.361.730/0001-34</w:t>
    </w:r>
  </w:p>
  <w:p w14:paraId="0B06B54F" w14:textId="77777777" w:rsidR="005513E6" w:rsidRDefault="005513E6">
    <w:pPr>
      <w:pStyle w:val="Corpodetexto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DFDF6" w14:textId="77777777" w:rsidR="009E2808" w:rsidRDefault="009E2808">
      <w:r>
        <w:separator/>
      </w:r>
    </w:p>
  </w:footnote>
  <w:footnote w:type="continuationSeparator" w:id="0">
    <w:p w14:paraId="1D5318D7" w14:textId="77777777" w:rsidR="009E2808" w:rsidRDefault="009E2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64B46" w14:textId="4CF82653" w:rsidR="00092B72" w:rsidRDefault="00462544">
    <w:pPr>
      <w:pStyle w:val="Corpodetexto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09BFCA6" wp14:editId="5E6341A5">
          <wp:simplePos x="0" y="0"/>
          <wp:positionH relativeFrom="margin">
            <wp:posOffset>3949700</wp:posOffset>
          </wp:positionH>
          <wp:positionV relativeFrom="page">
            <wp:posOffset>171450</wp:posOffset>
          </wp:positionV>
          <wp:extent cx="1609725" cy="1200843"/>
          <wp:effectExtent l="0" t="0" r="0" b="0"/>
          <wp:wrapNone/>
          <wp:docPr id="577358592" name="Imagem 57735859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8931465" name="Imagem 528931465" descr="Logotipo, nome da empresa&#10;&#10;Descrição gerad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0653" cy="1201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4DB9B8CE" wp14:editId="6B7EADC9">
          <wp:simplePos x="0" y="0"/>
          <wp:positionH relativeFrom="margin">
            <wp:posOffset>358775</wp:posOffset>
          </wp:positionH>
          <wp:positionV relativeFrom="paragraph">
            <wp:posOffset>314325</wp:posOffset>
          </wp:positionV>
          <wp:extent cx="1761490" cy="904875"/>
          <wp:effectExtent l="0" t="0" r="0" b="9525"/>
          <wp:wrapTight wrapText="bothSides">
            <wp:wrapPolygon edited="0">
              <wp:start x="10512" y="0"/>
              <wp:lineTo x="8410" y="3183"/>
              <wp:lineTo x="6307" y="7276"/>
              <wp:lineTo x="0" y="10914"/>
              <wp:lineTo x="0" y="20918"/>
              <wp:lineTo x="7242" y="21373"/>
              <wp:lineTo x="16352" y="21373"/>
              <wp:lineTo x="21257" y="20008"/>
              <wp:lineTo x="21257" y="18189"/>
              <wp:lineTo x="18454" y="15006"/>
              <wp:lineTo x="18921" y="11823"/>
              <wp:lineTo x="17520" y="9549"/>
              <wp:lineTo x="13549" y="7731"/>
              <wp:lineTo x="14016" y="3638"/>
              <wp:lineTo x="13549" y="909"/>
              <wp:lineTo x="11913" y="0"/>
              <wp:lineTo x="10512" y="0"/>
            </wp:wrapPolygon>
          </wp:wrapTight>
          <wp:docPr id="105756968" name="Imagem 1057569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149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02B4A"/>
    <w:multiLevelType w:val="hybridMultilevel"/>
    <w:tmpl w:val="085E5D40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B7131"/>
    <w:multiLevelType w:val="hybridMultilevel"/>
    <w:tmpl w:val="65CA75F4"/>
    <w:lvl w:ilvl="0" w:tplc="9E66174A">
      <w:start w:val="1"/>
      <w:numFmt w:val="lowerLetter"/>
      <w:lvlText w:val="%1)"/>
      <w:lvlJc w:val="left"/>
      <w:pPr>
        <w:ind w:left="240" w:hanging="35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78A8BB4">
      <w:numFmt w:val="bullet"/>
      <w:lvlText w:val="•"/>
      <w:lvlJc w:val="left"/>
      <w:pPr>
        <w:ind w:left="1080" w:hanging="350"/>
      </w:pPr>
      <w:rPr>
        <w:rFonts w:hint="default"/>
        <w:lang w:val="pt-PT" w:eastAsia="en-US" w:bidi="ar-SA"/>
      </w:rPr>
    </w:lvl>
    <w:lvl w:ilvl="2" w:tplc="F6F0F1E6">
      <w:numFmt w:val="bullet"/>
      <w:lvlText w:val="•"/>
      <w:lvlJc w:val="left"/>
      <w:pPr>
        <w:ind w:left="1920" w:hanging="350"/>
      </w:pPr>
      <w:rPr>
        <w:rFonts w:hint="default"/>
        <w:lang w:val="pt-PT" w:eastAsia="en-US" w:bidi="ar-SA"/>
      </w:rPr>
    </w:lvl>
    <w:lvl w:ilvl="3" w:tplc="A60EDE58">
      <w:numFmt w:val="bullet"/>
      <w:lvlText w:val="•"/>
      <w:lvlJc w:val="left"/>
      <w:pPr>
        <w:ind w:left="2761" w:hanging="350"/>
      </w:pPr>
      <w:rPr>
        <w:rFonts w:hint="default"/>
        <w:lang w:val="pt-PT" w:eastAsia="en-US" w:bidi="ar-SA"/>
      </w:rPr>
    </w:lvl>
    <w:lvl w:ilvl="4" w:tplc="5054182E">
      <w:numFmt w:val="bullet"/>
      <w:lvlText w:val="•"/>
      <w:lvlJc w:val="left"/>
      <w:pPr>
        <w:ind w:left="3601" w:hanging="350"/>
      </w:pPr>
      <w:rPr>
        <w:rFonts w:hint="default"/>
        <w:lang w:val="pt-PT" w:eastAsia="en-US" w:bidi="ar-SA"/>
      </w:rPr>
    </w:lvl>
    <w:lvl w:ilvl="5" w:tplc="EFC4B2F6">
      <w:numFmt w:val="bullet"/>
      <w:lvlText w:val="•"/>
      <w:lvlJc w:val="left"/>
      <w:pPr>
        <w:ind w:left="4442" w:hanging="350"/>
      </w:pPr>
      <w:rPr>
        <w:rFonts w:hint="default"/>
        <w:lang w:val="pt-PT" w:eastAsia="en-US" w:bidi="ar-SA"/>
      </w:rPr>
    </w:lvl>
    <w:lvl w:ilvl="6" w:tplc="0BB22DE0">
      <w:numFmt w:val="bullet"/>
      <w:lvlText w:val="•"/>
      <w:lvlJc w:val="left"/>
      <w:pPr>
        <w:ind w:left="5282" w:hanging="350"/>
      </w:pPr>
      <w:rPr>
        <w:rFonts w:hint="default"/>
        <w:lang w:val="pt-PT" w:eastAsia="en-US" w:bidi="ar-SA"/>
      </w:rPr>
    </w:lvl>
    <w:lvl w:ilvl="7" w:tplc="5AC0D68C">
      <w:numFmt w:val="bullet"/>
      <w:lvlText w:val="•"/>
      <w:lvlJc w:val="left"/>
      <w:pPr>
        <w:ind w:left="6122" w:hanging="350"/>
      </w:pPr>
      <w:rPr>
        <w:rFonts w:hint="default"/>
        <w:lang w:val="pt-PT" w:eastAsia="en-US" w:bidi="ar-SA"/>
      </w:rPr>
    </w:lvl>
    <w:lvl w:ilvl="8" w:tplc="61E632F8">
      <w:numFmt w:val="bullet"/>
      <w:lvlText w:val="•"/>
      <w:lvlJc w:val="left"/>
      <w:pPr>
        <w:ind w:left="6963" w:hanging="350"/>
      </w:pPr>
      <w:rPr>
        <w:rFonts w:hint="default"/>
        <w:lang w:val="pt-PT" w:eastAsia="en-US" w:bidi="ar-SA"/>
      </w:rPr>
    </w:lvl>
  </w:abstractNum>
  <w:abstractNum w:abstractNumId="2" w15:restartNumberingAfterBreak="0">
    <w:nsid w:val="10A36790"/>
    <w:multiLevelType w:val="multilevel"/>
    <w:tmpl w:val="06F2C790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13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77" w:hanging="738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640" w:hanging="7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80" w:hanging="7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57" w:hanging="7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34" w:hanging="7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2" w:hanging="7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89" w:hanging="738"/>
      </w:pPr>
      <w:rPr>
        <w:rFonts w:hint="default"/>
        <w:lang w:val="pt-PT" w:eastAsia="en-US" w:bidi="ar-SA"/>
      </w:rPr>
    </w:lvl>
  </w:abstractNum>
  <w:abstractNum w:abstractNumId="3" w15:restartNumberingAfterBreak="0">
    <w:nsid w:val="132B05B8"/>
    <w:multiLevelType w:val="hybridMultilevel"/>
    <w:tmpl w:val="45E4C992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32510"/>
    <w:multiLevelType w:val="hybridMultilevel"/>
    <w:tmpl w:val="0B02AA2E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50470"/>
    <w:multiLevelType w:val="hybridMultilevel"/>
    <w:tmpl w:val="C7104B3A"/>
    <w:lvl w:ilvl="0" w:tplc="6F28BCA6">
      <w:start w:val="1"/>
      <w:numFmt w:val="upperRoman"/>
      <w:lvlText w:val="%1"/>
      <w:lvlJc w:val="left"/>
      <w:pPr>
        <w:ind w:left="240" w:hanging="13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C5E68CF0">
      <w:numFmt w:val="bullet"/>
      <w:lvlText w:val="•"/>
      <w:lvlJc w:val="left"/>
      <w:pPr>
        <w:ind w:left="1080" w:hanging="135"/>
      </w:pPr>
      <w:rPr>
        <w:rFonts w:hint="default"/>
        <w:lang w:val="pt-PT" w:eastAsia="en-US" w:bidi="ar-SA"/>
      </w:rPr>
    </w:lvl>
    <w:lvl w:ilvl="2" w:tplc="638A305A">
      <w:numFmt w:val="bullet"/>
      <w:lvlText w:val="•"/>
      <w:lvlJc w:val="left"/>
      <w:pPr>
        <w:ind w:left="1920" w:hanging="135"/>
      </w:pPr>
      <w:rPr>
        <w:rFonts w:hint="default"/>
        <w:lang w:val="pt-PT" w:eastAsia="en-US" w:bidi="ar-SA"/>
      </w:rPr>
    </w:lvl>
    <w:lvl w:ilvl="3" w:tplc="52C23DEA">
      <w:numFmt w:val="bullet"/>
      <w:lvlText w:val="•"/>
      <w:lvlJc w:val="left"/>
      <w:pPr>
        <w:ind w:left="2761" w:hanging="135"/>
      </w:pPr>
      <w:rPr>
        <w:rFonts w:hint="default"/>
        <w:lang w:val="pt-PT" w:eastAsia="en-US" w:bidi="ar-SA"/>
      </w:rPr>
    </w:lvl>
    <w:lvl w:ilvl="4" w:tplc="C69E23A4">
      <w:numFmt w:val="bullet"/>
      <w:lvlText w:val="•"/>
      <w:lvlJc w:val="left"/>
      <w:pPr>
        <w:ind w:left="3601" w:hanging="135"/>
      </w:pPr>
      <w:rPr>
        <w:rFonts w:hint="default"/>
        <w:lang w:val="pt-PT" w:eastAsia="en-US" w:bidi="ar-SA"/>
      </w:rPr>
    </w:lvl>
    <w:lvl w:ilvl="5" w:tplc="C916DCF4">
      <w:numFmt w:val="bullet"/>
      <w:lvlText w:val="•"/>
      <w:lvlJc w:val="left"/>
      <w:pPr>
        <w:ind w:left="4442" w:hanging="135"/>
      </w:pPr>
      <w:rPr>
        <w:rFonts w:hint="default"/>
        <w:lang w:val="pt-PT" w:eastAsia="en-US" w:bidi="ar-SA"/>
      </w:rPr>
    </w:lvl>
    <w:lvl w:ilvl="6" w:tplc="01E615AE">
      <w:numFmt w:val="bullet"/>
      <w:lvlText w:val="•"/>
      <w:lvlJc w:val="left"/>
      <w:pPr>
        <w:ind w:left="5282" w:hanging="135"/>
      </w:pPr>
      <w:rPr>
        <w:rFonts w:hint="default"/>
        <w:lang w:val="pt-PT" w:eastAsia="en-US" w:bidi="ar-SA"/>
      </w:rPr>
    </w:lvl>
    <w:lvl w:ilvl="7" w:tplc="FA1A5746">
      <w:numFmt w:val="bullet"/>
      <w:lvlText w:val="•"/>
      <w:lvlJc w:val="left"/>
      <w:pPr>
        <w:ind w:left="6122" w:hanging="135"/>
      </w:pPr>
      <w:rPr>
        <w:rFonts w:hint="default"/>
        <w:lang w:val="pt-PT" w:eastAsia="en-US" w:bidi="ar-SA"/>
      </w:rPr>
    </w:lvl>
    <w:lvl w:ilvl="8" w:tplc="A81E1E1C">
      <w:numFmt w:val="bullet"/>
      <w:lvlText w:val="•"/>
      <w:lvlJc w:val="left"/>
      <w:pPr>
        <w:ind w:left="6963" w:hanging="135"/>
      </w:pPr>
      <w:rPr>
        <w:rFonts w:hint="default"/>
        <w:lang w:val="pt-PT" w:eastAsia="en-US" w:bidi="ar-SA"/>
      </w:rPr>
    </w:lvl>
  </w:abstractNum>
  <w:abstractNum w:abstractNumId="6" w15:restartNumberingAfterBreak="0">
    <w:nsid w:val="18A8079F"/>
    <w:multiLevelType w:val="hybridMultilevel"/>
    <w:tmpl w:val="2B108CFA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F1660"/>
    <w:multiLevelType w:val="hybridMultilevel"/>
    <w:tmpl w:val="25B4BCF6"/>
    <w:lvl w:ilvl="0" w:tplc="D11224B0">
      <w:start w:val="1"/>
      <w:numFmt w:val="upperRoman"/>
      <w:lvlText w:val="%1"/>
      <w:lvlJc w:val="left"/>
      <w:pPr>
        <w:ind w:left="374" w:hanging="13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BE1EF7A4">
      <w:numFmt w:val="bullet"/>
      <w:lvlText w:val="•"/>
      <w:lvlJc w:val="left"/>
      <w:pPr>
        <w:ind w:left="1206" w:hanging="135"/>
      </w:pPr>
      <w:rPr>
        <w:rFonts w:hint="default"/>
        <w:lang w:val="pt-PT" w:eastAsia="en-US" w:bidi="ar-SA"/>
      </w:rPr>
    </w:lvl>
    <w:lvl w:ilvl="2" w:tplc="E99C9546">
      <w:numFmt w:val="bullet"/>
      <w:lvlText w:val="•"/>
      <w:lvlJc w:val="left"/>
      <w:pPr>
        <w:ind w:left="2032" w:hanging="135"/>
      </w:pPr>
      <w:rPr>
        <w:rFonts w:hint="default"/>
        <w:lang w:val="pt-PT" w:eastAsia="en-US" w:bidi="ar-SA"/>
      </w:rPr>
    </w:lvl>
    <w:lvl w:ilvl="3" w:tplc="28464CF0">
      <w:numFmt w:val="bullet"/>
      <w:lvlText w:val="•"/>
      <w:lvlJc w:val="left"/>
      <w:pPr>
        <w:ind w:left="2859" w:hanging="135"/>
      </w:pPr>
      <w:rPr>
        <w:rFonts w:hint="default"/>
        <w:lang w:val="pt-PT" w:eastAsia="en-US" w:bidi="ar-SA"/>
      </w:rPr>
    </w:lvl>
    <w:lvl w:ilvl="4" w:tplc="2B4A138C">
      <w:numFmt w:val="bullet"/>
      <w:lvlText w:val="•"/>
      <w:lvlJc w:val="left"/>
      <w:pPr>
        <w:ind w:left="3685" w:hanging="135"/>
      </w:pPr>
      <w:rPr>
        <w:rFonts w:hint="default"/>
        <w:lang w:val="pt-PT" w:eastAsia="en-US" w:bidi="ar-SA"/>
      </w:rPr>
    </w:lvl>
    <w:lvl w:ilvl="5" w:tplc="450AEFA8">
      <w:numFmt w:val="bullet"/>
      <w:lvlText w:val="•"/>
      <w:lvlJc w:val="left"/>
      <w:pPr>
        <w:ind w:left="4512" w:hanging="135"/>
      </w:pPr>
      <w:rPr>
        <w:rFonts w:hint="default"/>
        <w:lang w:val="pt-PT" w:eastAsia="en-US" w:bidi="ar-SA"/>
      </w:rPr>
    </w:lvl>
    <w:lvl w:ilvl="6" w:tplc="92229DDC">
      <w:numFmt w:val="bullet"/>
      <w:lvlText w:val="•"/>
      <w:lvlJc w:val="left"/>
      <w:pPr>
        <w:ind w:left="5338" w:hanging="135"/>
      </w:pPr>
      <w:rPr>
        <w:rFonts w:hint="default"/>
        <w:lang w:val="pt-PT" w:eastAsia="en-US" w:bidi="ar-SA"/>
      </w:rPr>
    </w:lvl>
    <w:lvl w:ilvl="7" w:tplc="824634B2">
      <w:numFmt w:val="bullet"/>
      <w:lvlText w:val="•"/>
      <w:lvlJc w:val="left"/>
      <w:pPr>
        <w:ind w:left="6164" w:hanging="135"/>
      </w:pPr>
      <w:rPr>
        <w:rFonts w:hint="default"/>
        <w:lang w:val="pt-PT" w:eastAsia="en-US" w:bidi="ar-SA"/>
      </w:rPr>
    </w:lvl>
    <w:lvl w:ilvl="8" w:tplc="F4CCB7D8">
      <w:numFmt w:val="bullet"/>
      <w:lvlText w:val="•"/>
      <w:lvlJc w:val="left"/>
      <w:pPr>
        <w:ind w:left="6991" w:hanging="135"/>
      </w:pPr>
      <w:rPr>
        <w:rFonts w:hint="default"/>
        <w:lang w:val="pt-PT" w:eastAsia="en-US" w:bidi="ar-SA"/>
      </w:rPr>
    </w:lvl>
  </w:abstractNum>
  <w:abstractNum w:abstractNumId="8" w15:restartNumberingAfterBreak="0">
    <w:nsid w:val="3172121E"/>
    <w:multiLevelType w:val="hybridMultilevel"/>
    <w:tmpl w:val="6302DCD8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612937"/>
    <w:multiLevelType w:val="hybridMultilevel"/>
    <w:tmpl w:val="AD040FE6"/>
    <w:lvl w:ilvl="0" w:tplc="268419EA">
      <w:start w:val="1"/>
      <w:numFmt w:val="lowerLetter"/>
      <w:lvlText w:val="%1)"/>
      <w:lvlJc w:val="left"/>
      <w:pPr>
        <w:ind w:left="522" w:hanging="28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A80A2804">
      <w:numFmt w:val="bullet"/>
      <w:lvlText w:val="•"/>
      <w:lvlJc w:val="left"/>
      <w:pPr>
        <w:ind w:left="1332" w:hanging="283"/>
      </w:pPr>
      <w:rPr>
        <w:rFonts w:hint="default"/>
        <w:lang w:val="pt-PT" w:eastAsia="en-US" w:bidi="ar-SA"/>
      </w:rPr>
    </w:lvl>
    <w:lvl w:ilvl="2" w:tplc="894ED5E2">
      <w:numFmt w:val="bullet"/>
      <w:lvlText w:val="•"/>
      <w:lvlJc w:val="left"/>
      <w:pPr>
        <w:ind w:left="2144" w:hanging="283"/>
      </w:pPr>
      <w:rPr>
        <w:rFonts w:hint="default"/>
        <w:lang w:val="pt-PT" w:eastAsia="en-US" w:bidi="ar-SA"/>
      </w:rPr>
    </w:lvl>
    <w:lvl w:ilvl="3" w:tplc="F36061C6">
      <w:numFmt w:val="bullet"/>
      <w:lvlText w:val="•"/>
      <w:lvlJc w:val="left"/>
      <w:pPr>
        <w:ind w:left="2957" w:hanging="283"/>
      </w:pPr>
      <w:rPr>
        <w:rFonts w:hint="default"/>
        <w:lang w:val="pt-PT" w:eastAsia="en-US" w:bidi="ar-SA"/>
      </w:rPr>
    </w:lvl>
    <w:lvl w:ilvl="4" w:tplc="58145EBE">
      <w:numFmt w:val="bullet"/>
      <w:lvlText w:val="•"/>
      <w:lvlJc w:val="left"/>
      <w:pPr>
        <w:ind w:left="3769" w:hanging="283"/>
      </w:pPr>
      <w:rPr>
        <w:rFonts w:hint="default"/>
        <w:lang w:val="pt-PT" w:eastAsia="en-US" w:bidi="ar-SA"/>
      </w:rPr>
    </w:lvl>
    <w:lvl w:ilvl="5" w:tplc="114CCDE8">
      <w:numFmt w:val="bullet"/>
      <w:lvlText w:val="•"/>
      <w:lvlJc w:val="left"/>
      <w:pPr>
        <w:ind w:left="4582" w:hanging="283"/>
      </w:pPr>
      <w:rPr>
        <w:rFonts w:hint="default"/>
        <w:lang w:val="pt-PT" w:eastAsia="en-US" w:bidi="ar-SA"/>
      </w:rPr>
    </w:lvl>
    <w:lvl w:ilvl="6" w:tplc="C69E1C34">
      <w:numFmt w:val="bullet"/>
      <w:lvlText w:val="•"/>
      <w:lvlJc w:val="left"/>
      <w:pPr>
        <w:ind w:left="5394" w:hanging="283"/>
      </w:pPr>
      <w:rPr>
        <w:rFonts w:hint="default"/>
        <w:lang w:val="pt-PT" w:eastAsia="en-US" w:bidi="ar-SA"/>
      </w:rPr>
    </w:lvl>
    <w:lvl w:ilvl="7" w:tplc="3AAA0BBE">
      <w:numFmt w:val="bullet"/>
      <w:lvlText w:val="•"/>
      <w:lvlJc w:val="left"/>
      <w:pPr>
        <w:ind w:left="6206" w:hanging="283"/>
      </w:pPr>
      <w:rPr>
        <w:rFonts w:hint="default"/>
        <w:lang w:val="pt-PT" w:eastAsia="en-US" w:bidi="ar-SA"/>
      </w:rPr>
    </w:lvl>
    <w:lvl w:ilvl="8" w:tplc="BE287EDE">
      <w:numFmt w:val="bullet"/>
      <w:lvlText w:val="•"/>
      <w:lvlJc w:val="left"/>
      <w:pPr>
        <w:ind w:left="7019" w:hanging="283"/>
      </w:pPr>
      <w:rPr>
        <w:rFonts w:hint="default"/>
        <w:lang w:val="pt-PT" w:eastAsia="en-US" w:bidi="ar-SA"/>
      </w:rPr>
    </w:lvl>
  </w:abstractNum>
  <w:abstractNum w:abstractNumId="10" w15:restartNumberingAfterBreak="0">
    <w:nsid w:val="36E70010"/>
    <w:multiLevelType w:val="hybridMultilevel"/>
    <w:tmpl w:val="0B8AF060"/>
    <w:lvl w:ilvl="0" w:tplc="2FF0519E">
      <w:start w:val="1"/>
      <w:numFmt w:val="upperRoman"/>
      <w:lvlText w:val="%1"/>
      <w:lvlJc w:val="left"/>
      <w:pPr>
        <w:ind w:left="240" w:hanging="2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770140C">
      <w:numFmt w:val="bullet"/>
      <w:lvlText w:val="•"/>
      <w:lvlJc w:val="left"/>
      <w:pPr>
        <w:ind w:left="1080" w:hanging="221"/>
      </w:pPr>
      <w:rPr>
        <w:rFonts w:hint="default"/>
        <w:lang w:val="pt-PT" w:eastAsia="en-US" w:bidi="ar-SA"/>
      </w:rPr>
    </w:lvl>
    <w:lvl w:ilvl="2" w:tplc="8AB83DD0">
      <w:numFmt w:val="bullet"/>
      <w:lvlText w:val="•"/>
      <w:lvlJc w:val="left"/>
      <w:pPr>
        <w:ind w:left="1920" w:hanging="221"/>
      </w:pPr>
      <w:rPr>
        <w:rFonts w:hint="default"/>
        <w:lang w:val="pt-PT" w:eastAsia="en-US" w:bidi="ar-SA"/>
      </w:rPr>
    </w:lvl>
    <w:lvl w:ilvl="3" w:tplc="DF3EFCAA">
      <w:numFmt w:val="bullet"/>
      <w:lvlText w:val="•"/>
      <w:lvlJc w:val="left"/>
      <w:pPr>
        <w:ind w:left="2761" w:hanging="221"/>
      </w:pPr>
      <w:rPr>
        <w:rFonts w:hint="default"/>
        <w:lang w:val="pt-PT" w:eastAsia="en-US" w:bidi="ar-SA"/>
      </w:rPr>
    </w:lvl>
    <w:lvl w:ilvl="4" w:tplc="A676AF36">
      <w:numFmt w:val="bullet"/>
      <w:lvlText w:val="•"/>
      <w:lvlJc w:val="left"/>
      <w:pPr>
        <w:ind w:left="3601" w:hanging="221"/>
      </w:pPr>
      <w:rPr>
        <w:rFonts w:hint="default"/>
        <w:lang w:val="pt-PT" w:eastAsia="en-US" w:bidi="ar-SA"/>
      </w:rPr>
    </w:lvl>
    <w:lvl w:ilvl="5" w:tplc="4936201A">
      <w:numFmt w:val="bullet"/>
      <w:lvlText w:val="•"/>
      <w:lvlJc w:val="left"/>
      <w:pPr>
        <w:ind w:left="4442" w:hanging="221"/>
      </w:pPr>
      <w:rPr>
        <w:rFonts w:hint="default"/>
        <w:lang w:val="pt-PT" w:eastAsia="en-US" w:bidi="ar-SA"/>
      </w:rPr>
    </w:lvl>
    <w:lvl w:ilvl="6" w:tplc="E67A8C08">
      <w:numFmt w:val="bullet"/>
      <w:lvlText w:val="•"/>
      <w:lvlJc w:val="left"/>
      <w:pPr>
        <w:ind w:left="5282" w:hanging="221"/>
      </w:pPr>
      <w:rPr>
        <w:rFonts w:hint="default"/>
        <w:lang w:val="pt-PT" w:eastAsia="en-US" w:bidi="ar-SA"/>
      </w:rPr>
    </w:lvl>
    <w:lvl w:ilvl="7" w:tplc="937A40BE">
      <w:numFmt w:val="bullet"/>
      <w:lvlText w:val="•"/>
      <w:lvlJc w:val="left"/>
      <w:pPr>
        <w:ind w:left="6122" w:hanging="221"/>
      </w:pPr>
      <w:rPr>
        <w:rFonts w:hint="default"/>
        <w:lang w:val="pt-PT" w:eastAsia="en-US" w:bidi="ar-SA"/>
      </w:rPr>
    </w:lvl>
    <w:lvl w:ilvl="8" w:tplc="350ECA24">
      <w:numFmt w:val="bullet"/>
      <w:lvlText w:val="•"/>
      <w:lvlJc w:val="left"/>
      <w:pPr>
        <w:ind w:left="6963" w:hanging="221"/>
      </w:pPr>
      <w:rPr>
        <w:rFonts w:hint="default"/>
        <w:lang w:val="pt-PT" w:eastAsia="en-US" w:bidi="ar-SA"/>
      </w:rPr>
    </w:lvl>
  </w:abstractNum>
  <w:abstractNum w:abstractNumId="11" w15:restartNumberingAfterBreak="0">
    <w:nsid w:val="37213C99"/>
    <w:multiLevelType w:val="hybridMultilevel"/>
    <w:tmpl w:val="E4A88498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B3923"/>
    <w:multiLevelType w:val="hybridMultilevel"/>
    <w:tmpl w:val="6B0C1338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0A5003"/>
    <w:multiLevelType w:val="hybridMultilevel"/>
    <w:tmpl w:val="0F522648"/>
    <w:lvl w:ilvl="0" w:tplc="0D6056A0">
      <w:start w:val="1"/>
      <w:numFmt w:val="upperRoman"/>
      <w:lvlText w:val="%1"/>
      <w:lvlJc w:val="left"/>
      <w:pPr>
        <w:ind w:left="2300" w:hanging="173"/>
      </w:pPr>
      <w:rPr>
        <w:rFonts w:ascii="Palatino Linotype" w:eastAsia="Arial" w:hAnsi="Palatino Linotype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6D4D36A">
      <w:numFmt w:val="bullet"/>
      <w:lvlText w:val="•"/>
      <w:lvlJc w:val="left"/>
      <w:pPr>
        <w:ind w:left="3140" w:hanging="173"/>
      </w:pPr>
      <w:rPr>
        <w:rFonts w:hint="default"/>
        <w:lang w:val="pt-PT" w:eastAsia="en-US" w:bidi="ar-SA"/>
      </w:rPr>
    </w:lvl>
    <w:lvl w:ilvl="2" w:tplc="361061C0">
      <w:numFmt w:val="bullet"/>
      <w:lvlText w:val="•"/>
      <w:lvlJc w:val="left"/>
      <w:pPr>
        <w:ind w:left="3980" w:hanging="173"/>
      </w:pPr>
      <w:rPr>
        <w:rFonts w:hint="default"/>
        <w:lang w:val="pt-PT" w:eastAsia="en-US" w:bidi="ar-SA"/>
      </w:rPr>
    </w:lvl>
    <w:lvl w:ilvl="3" w:tplc="7FDEC730">
      <w:numFmt w:val="bullet"/>
      <w:lvlText w:val="•"/>
      <w:lvlJc w:val="left"/>
      <w:pPr>
        <w:ind w:left="4821" w:hanging="173"/>
      </w:pPr>
      <w:rPr>
        <w:rFonts w:hint="default"/>
        <w:lang w:val="pt-PT" w:eastAsia="en-US" w:bidi="ar-SA"/>
      </w:rPr>
    </w:lvl>
    <w:lvl w:ilvl="4" w:tplc="F64A20B6">
      <w:numFmt w:val="bullet"/>
      <w:lvlText w:val="•"/>
      <w:lvlJc w:val="left"/>
      <w:pPr>
        <w:ind w:left="5661" w:hanging="173"/>
      </w:pPr>
      <w:rPr>
        <w:rFonts w:hint="default"/>
        <w:lang w:val="pt-PT" w:eastAsia="en-US" w:bidi="ar-SA"/>
      </w:rPr>
    </w:lvl>
    <w:lvl w:ilvl="5" w:tplc="399C8964">
      <w:numFmt w:val="bullet"/>
      <w:lvlText w:val="•"/>
      <w:lvlJc w:val="left"/>
      <w:pPr>
        <w:ind w:left="6502" w:hanging="173"/>
      </w:pPr>
      <w:rPr>
        <w:rFonts w:hint="default"/>
        <w:lang w:val="pt-PT" w:eastAsia="en-US" w:bidi="ar-SA"/>
      </w:rPr>
    </w:lvl>
    <w:lvl w:ilvl="6" w:tplc="46A0C6FA">
      <w:numFmt w:val="bullet"/>
      <w:lvlText w:val="•"/>
      <w:lvlJc w:val="left"/>
      <w:pPr>
        <w:ind w:left="7342" w:hanging="173"/>
      </w:pPr>
      <w:rPr>
        <w:rFonts w:hint="default"/>
        <w:lang w:val="pt-PT" w:eastAsia="en-US" w:bidi="ar-SA"/>
      </w:rPr>
    </w:lvl>
    <w:lvl w:ilvl="7" w:tplc="EA0EBDD2">
      <w:numFmt w:val="bullet"/>
      <w:lvlText w:val="•"/>
      <w:lvlJc w:val="left"/>
      <w:pPr>
        <w:ind w:left="8182" w:hanging="173"/>
      </w:pPr>
      <w:rPr>
        <w:rFonts w:hint="default"/>
        <w:lang w:val="pt-PT" w:eastAsia="en-US" w:bidi="ar-SA"/>
      </w:rPr>
    </w:lvl>
    <w:lvl w:ilvl="8" w:tplc="A8E6FDC2">
      <w:numFmt w:val="bullet"/>
      <w:lvlText w:val="•"/>
      <w:lvlJc w:val="left"/>
      <w:pPr>
        <w:ind w:left="9023" w:hanging="173"/>
      </w:pPr>
      <w:rPr>
        <w:rFonts w:hint="default"/>
        <w:lang w:val="pt-PT" w:eastAsia="en-US" w:bidi="ar-SA"/>
      </w:rPr>
    </w:lvl>
  </w:abstractNum>
  <w:abstractNum w:abstractNumId="14" w15:restartNumberingAfterBreak="0">
    <w:nsid w:val="43502310"/>
    <w:multiLevelType w:val="hybridMultilevel"/>
    <w:tmpl w:val="5CAA4A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A54979"/>
    <w:multiLevelType w:val="hybridMultilevel"/>
    <w:tmpl w:val="E5708C00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7A12C2"/>
    <w:multiLevelType w:val="hybridMultilevel"/>
    <w:tmpl w:val="8272DFFA"/>
    <w:lvl w:ilvl="0" w:tplc="0BCA84B0">
      <w:start w:val="1"/>
      <w:numFmt w:val="upperRoman"/>
      <w:lvlText w:val="%1 -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12B1409"/>
    <w:multiLevelType w:val="multilevel"/>
    <w:tmpl w:val="AB488BF6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56"/>
      </w:pPr>
      <w:rPr>
        <w:rFonts w:ascii="Palatino Linotype" w:eastAsia="Arial" w:hAnsi="Palatino Linotype" w:cs="Aria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640" w:hanging="45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640" w:hanging="45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641" w:hanging="4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41" w:hanging="4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642" w:hanging="4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642" w:hanging="4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643" w:hanging="456"/>
      </w:pPr>
      <w:rPr>
        <w:rFonts w:hint="default"/>
        <w:lang w:val="pt-PT" w:eastAsia="en-US" w:bidi="ar-SA"/>
      </w:rPr>
    </w:lvl>
  </w:abstractNum>
  <w:abstractNum w:abstractNumId="18" w15:restartNumberingAfterBreak="0">
    <w:nsid w:val="563F678A"/>
    <w:multiLevelType w:val="hybridMultilevel"/>
    <w:tmpl w:val="BF6E6684"/>
    <w:lvl w:ilvl="0" w:tplc="5226DCC6">
      <w:start w:val="1"/>
      <w:numFmt w:val="upperRoman"/>
      <w:lvlText w:val="%1"/>
      <w:lvlJc w:val="left"/>
      <w:pPr>
        <w:ind w:left="240" w:hanging="21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38EE9274">
      <w:numFmt w:val="bullet"/>
      <w:lvlText w:val="•"/>
      <w:lvlJc w:val="left"/>
      <w:pPr>
        <w:ind w:left="1080" w:hanging="217"/>
      </w:pPr>
      <w:rPr>
        <w:rFonts w:hint="default"/>
        <w:lang w:val="pt-PT" w:eastAsia="en-US" w:bidi="ar-SA"/>
      </w:rPr>
    </w:lvl>
    <w:lvl w:ilvl="2" w:tplc="E8FE1242">
      <w:numFmt w:val="bullet"/>
      <w:lvlText w:val="•"/>
      <w:lvlJc w:val="left"/>
      <w:pPr>
        <w:ind w:left="1920" w:hanging="217"/>
      </w:pPr>
      <w:rPr>
        <w:rFonts w:hint="default"/>
        <w:lang w:val="pt-PT" w:eastAsia="en-US" w:bidi="ar-SA"/>
      </w:rPr>
    </w:lvl>
    <w:lvl w:ilvl="3" w:tplc="D682F1DE">
      <w:numFmt w:val="bullet"/>
      <w:lvlText w:val="•"/>
      <w:lvlJc w:val="left"/>
      <w:pPr>
        <w:ind w:left="2761" w:hanging="217"/>
      </w:pPr>
      <w:rPr>
        <w:rFonts w:hint="default"/>
        <w:lang w:val="pt-PT" w:eastAsia="en-US" w:bidi="ar-SA"/>
      </w:rPr>
    </w:lvl>
    <w:lvl w:ilvl="4" w:tplc="84868D6E">
      <w:numFmt w:val="bullet"/>
      <w:lvlText w:val="•"/>
      <w:lvlJc w:val="left"/>
      <w:pPr>
        <w:ind w:left="3601" w:hanging="217"/>
      </w:pPr>
      <w:rPr>
        <w:rFonts w:hint="default"/>
        <w:lang w:val="pt-PT" w:eastAsia="en-US" w:bidi="ar-SA"/>
      </w:rPr>
    </w:lvl>
    <w:lvl w:ilvl="5" w:tplc="35AECAB4">
      <w:numFmt w:val="bullet"/>
      <w:lvlText w:val="•"/>
      <w:lvlJc w:val="left"/>
      <w:pPr>
        <w:ind w:left="4442" w:hanging="217"/>
      </w:pPr>
      <w:rPr>
        <w:rFonts w:hint="default"/>
        <w:lang w:val="pt-PT" w:eastAsia="en-US" w:bidi="ar-SA"/>
      </w:rPr>
    </w:lvl>
    <w:lvl w:ilvl="6" w:tplc="F5D491E2">
      <w:numFmt w:val="bullet"/>
      <w:lvlText w:val="•"/>
      <w:lvlJc w:val="left"/>
      <w:pPr>
        <w:ind w:left="5282" w:hanging="217"/>
      </w:pPr>
      <w:rPr>
        <w:rFonts w:hint="default"/>
        <w:lang w:val="pt-PT" w:eastAsia="en-US" w:bidi="ar-SA"/>
      </w:rPr>
    </w:lvl>
    <w:lvl w:ilvl="7" w:tplc="1A44EE3C">
      <w:numFmt w:val="bullet"/>
      <w:lvlText w:val="•"/>
      <w:lvlJc w:val="left"/>
      <w:pPr>
        <w:ind w:left="6122" w:hanging="217"/>
      </w:pPr>
      <w:rPr>
        <w:rFonts w:hint="default"/>
        <w:lang w:val="pt-PT" w:eastAsia="en-US" w:bidi="ar-SA"/>
      </w:rPr>
    </w:lvl>
    <w:lvl w:ilvl="8" w:tplc="0C6A7D8C">
      <w:numFmt w:val="bullet"/>
      <w:lvlText w:val="•"/>
      <w:lvlJc w:val="left"/>
      <w:pPr>
        <w:ind w:left="6963" w:hanging="217"/>
      </w:pPr>
      <w:rPr>
        <w:rFonts w:hint="default"/>
        <w:lang w:val="pt-PT" w:eastAsia="en-US" w:bidi="ar-SA"/>
      </w:rPr>
    </w:lvl>
  </w:abstractNum>
  <w:abstractNum w:abstractNumId="19" w15:restartNumberingAfterBreak="0">
    <w:nsid w:val="5662396E"/>
    <w:multiLevelType w:val="hybridMultilevel"/>
    <w:tmpl w:val="D708DF70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D86E3E"/>
    <w:multiLevelType w:val="hybridMultilevel"/>
    <w:tmpl w:val="3D4032A8"/>
    <w:lvl w:ilvl="0" w:tplc="DD70D596">
      <w:start w:val="1"/>
      <w:numFmt w:val="upperRoman"/>
      <w:lvlText w:val="%1"/>
      <w:lvlJc w:val="left"/>
      <w:pPr>
        <w:ind w:left="240" w:hanging="15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87E6FCAE">
      <w:numFmt w:val="bullet"/>
      <w:lvlText w:val="•"/>
      <w:lvlJc w:val="left"/>
      <w:pPr>
        <w:ind w:left="1080" w:hanging="154"/>
      </w:pPr>
      <w:rPr>
        <w:rFonts w:hint="default"/>
        <w:lang w:val="pt-PT" w:eastAsia="en-US" w:bidi="ar-SA"/>
      </w:rPr>
    </w:lvl>
    <w:lvl w:ilvl="2" w:tplc="4EF8D3B8">
      <w:numFmt w:val="bullet"/>
      <w:lvlText w:val="•"/>
      <w:lvlJc w:val="left"/>
      <w:pPr>
        <w:ind w:left="1920" w:hanging="154"/>
      </w:pPr>
      <w:rPr>
        <w:rFonts w:hint="default"/>
        <w:lang w:val="pt-PT" w:eastAsia="en-US" w:bidi="ar-SA"/>
      </w:rPr>
    </w:lvl>
    <w:lvl w:ilvl="3" w:tplc="C636B936">
      <w:numFmt w:val="bullet"/>
      <w:lvlText w:val="•"/>
      <w:lvlJc w:val="left"/>
      <w:pPr>
        <w:ind w:left="2761" w:hanging="154"/>
      </w:pPr>
      <w:rPr>
        <w:rFonts w:hint="default"/>
        <w:lang w:val="pt-PT" w:eastAsia="en-US" w:bidi="ar-SA"/>
      </w:rPr>
    </w:lvl>
    <w:lvl w:ilvl="4" w:tplc="F3D4C11E">
      <w:numFmt w:val="bullet"/>
      <w:lvlText w:val="•"/>
      <w:lvlJc w:val="left"/>
      <w:pPr>
        <w:ind w:left="3601" w:hanging="154"/>
      </w:pPr>
      <w:rPr>
        <w:rFonts w:hint="default"/>
        <w:lang w:val="pt-PT" w:eastAsia="en-US" w:bidi="ar-SA"/>
      </w:rPr>
    </w:lvl>
    <w:lvl w:ilvl="5" w:tplc="522A943E">
      <w:numFmt w:val="bullet"/>
      <w:lvlText w:val="•"/>
      <w:lvlJc w:val="left"/>
      <w:pPr>
        <w:ind w:left="4442" w:hanging="154"/>
      </w:pPr>
      <w:rPr>
        <w:rFonts w:hint="default"/>
        <w:lang w:val="pt-PT" w:eastAsia="en-US" w:bidi="ar-SA"/>
      </w:rPr>
    </w:lvl>
    <w:lvl w:ilvl="6" w:tplc="B93CCCF4">
      <w:numFmt w:val="bullet"/>
      <w:lvlText w:val="•"/>
      <w:lvlJc w:val="left"/>
      <w:pPr>
        <w:ind w:left="5282" w:hanging="154"/>
      </w:pPr>
      <w:rPr>
        <w:rFonts w:hint="default"/>
        <w:lang w:val="pt-PT" w:eastAsia="en-US" w:bidi="ar-SA"/>
      </w:rPr>
    </w:lvl>
    <w:lvl w:ilvl="7" w:tplc="4E98B26A">
      <w:numFmt w:val="bullet"/>
      <w:lvlText w:val="•"/>
      <w:lvlJc w:val="left"/>
      <w:pPr>
        <w:ind w:left="6122" w:hanging="154"/>
      </w:pPr>
      <w:rPr>
        <w:rFonts w:hint="default"/>
        <w:lang w:val="pt-PT" w:eastAsia="en-US" w:bidi="ar-SA"/>
      </w:rPr>
    </w:lvl>
    <w:lvl w:ilvl="8" w:tplc="17A2FF16">
      <w:numFmt w:val="bullet"/>
      <w:lvlText w:val="•"/>
      <w:lvlJc w:val="left"/>
      <w:pPr>
        <w:ind w:left="6963" w:hanging="154"/>
      </w:pPr>
      <w:rPr>
        <w:rFonts w:hint="default"/>
        <w:lang w:val="pt-PT" w:eastAsia="en-US" w:bidi="ar-SA"/>
      </w:rPr>
    </w:lvl>
  </w:abstractNum>
  <w:abstractNum w:abstractNumId="21" w15:restartNumberingAfterBreak="0">
    <w:nsid w:val="759F141B"/>
    <w:multiLevelType w:val="hybridMultilevel"/>
    <w:tmpl w:val="05805770"/>
    <w:lvl w:ilvl="0" w:tplc="CCC055AA">
      <w:start w:val="1"/>
      <w:numFmt w:val="upperRoman"/>
      <w:lvlText w:val="%1"/>
      <w:lvlJc w:val="left"/>
      <w:pPr>
        <w:ind w:left="240" w:hanging="2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AF246FE6">
      <w:numFmt w:val="bullet"/>
      <w:lvlText w:val="•"/>
      <w:lvlJc w:val="left"/>
      <w:pPr>
        <w:ind w:left="1080" w:hanging="202"/>
      </w:pPr>
      <w:rPr>
        <w:rFonts w:hint="default"/>
        <w:lang w:val="pt-PT" w:eastAsia="en-US" w:bidi="ar-SA"/>
      </w:rPr>
    </w:lvl>
    <w:lvl w:ilvl="2" w:tplc="3E26B37A">
      <w:numFmt w:val="bullet"/>
      <w:lvlText w:val="•"/>
      <w:lvlJc w:val="left"/>
      <w:pPr>
        <w:ind w:left="1920" w:hanging="202"/>
      </w:pPr>
      <w:rPr>
        <w:rFonts w:hint="default"/>
        <w:lang w:val="pt-PT" w:eastAsia="en-US" w:bidi="ar-SA"/>
      </w:rPr>
    </w:lvl>
    <w:lvl w:ilvl="3" w:tplc="DADA6F90">
      <w:numFmt w:val="bullet"/>
      <w:lvlText w:val="•"/>
      <w:lvlJc w:val="left"/>
      <w:pPr>
        <w:ind w:left="2761" w:hanging="202"/>
      </w:pPr>
      <w:rPr>
        <w:rFonts w:hint="default"/>
        <w:lang w:val="pt-PT" w:eastAsia="en-US" w:bidi="ar-SA"/>
      </w:rPr>
    </w:lvl>
    <w:lvl w:ilvl="4" w:tplc="62B8C6A0">
      <w:numFmt w:val="bullet"/>
      <w:lvlText w:val="•"/>
      <w:lvlJc w:val="left"/>
      <w:pPr>
        <w:ind w:left="3601" w:hanging="202"/>
      </w:pPr>
      <w:rPr>
        <w:rFonts w:hint="default"/>
        <w:lang w:val="pt-PT" w:eastAsia="en-US" w:bidi="ar-SA"/>
      </w:rPr>
    </w:lvl>
    <w:lvl w:ilvl="5" w:tplc="5CD4958E">
      <w:numFmt w:val="bullet"/>
      <w:lvlText w:val="•"/>
      <w:lvlJc w:val="left"/>
      <w:pPr>
        <w:ind w:left="4442" w:hanging="202"/>
      </w:pPr>
      <w:rPr>
        <w:rFonts w:hint="default"/>
        <w:lang w:val="pt-PT" w:eastAsia="en-US" w:bidi="ar-SA"/>
      </w:rPr>
    </w:lvl>
    <w:lvl w:ilvl="6" w:tplc="D1E848C4">
      <w:numFmt w:val="bullet"/>
      <w:lvlText w:val="•"/>
      <w:lvlJc w:val="left"/>
      <w:pPr>
        <w:ind w:left="5282" w:hanging="202"/>
      </w:pPr>
      <w:rPr>
        <w:rFonts w:hint="default"/>
        <w:lang w:val="pt-PT" w:eastAsia="en-US" w:bidi="ar-SA"/>
      </w:rPr>
    </w:lvl>
    <w:lvl w:ilvl="7" w:tplc="0D9EA7F8">
      <w:numFmt w:val="bullet"/>
      <w:lvlText w:val="•"/>
      <w:lvlJc w:val="left"/>
      <w:pPr>
        <w:ind w:left="6122" w:hanging="202"/>
      </w:pPr>
      <w:rPr>
        <w:rFonts w:hint="default"/>
        <w:lang w:val="pt-PT" w:eastAsia="en-US" w:bidi="ar-SA"/>
      </w:rPr>
    </w:lvl>
    <w:lvl w:ilvl="8" w:tplc="6158CC66">
      <w:numFmt w:val="bullet"/>
      <w:lvlText w:val="•"/>
      <w:lvlJc w:val="left"/>
      <w:pPr>
        <w:ind w:left="6963" w:hanging="202"/>
      </w:pPr>
      <w:rPr>
        <w:rFonts w:hint="default"/>
        <w:lang w:val="pt-PT" w:eastAsia="en-US" w:bidi="ar-SA"/>
      </w:rPr>
    </w:lvl>
  </w:abstractNum>
  <w:abstractNum w:abstractNumId="22" w15:restartNumberingAfterBreak="0">
    <w:nsid w:val="7D5E40F6"/>
    <w:multiLevelType w:val="hybridMultilevel"/>
    <w:tmpl w:val="BBC63A94"/>
    <w:lvl w:ilvl="0" w:tplc="0BCA84B0">
      <w:start w:val="1"/>
      <w:numFmt w:val="upperRoman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817301"/>
    <w:multiLevelType w:val="hybridMultilevel"/>
    <w:tmpl w:val="A09043BA"/>
    <w:lvl w:ilvl="0" w:tplc="CBF616CE">
      <w:start w:val="1"/>
      <w:numFmt w:val="upperRoman"/>
      <w:lvlText w:val="%1"/>
      <w:lvlJc w:val="left"/>
      <w:pPr>
        <w:ind w:left="374" w:hanging="13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B601648">
      <w:numFmt w:val="bullet"/>
      <w:lvlText w:val="•"/>
      <w:lvlJc w:val="left"/>
      <w:pPr>
        <w:ind w:left="1206" w:hanging="135"/>
      </w:pPr>
      <w:rPr>
        <w:rFonts w:hint="default"/>
        <w:lang w:val="pt-PT" w:eastAsia="en-US" w:bidi="ar-SA"/>
      </w:rPr>
    </w:lvl>
    <w:lvl w:ilvl="2" w:tplc="4AAC0B2C">
      <w:numFmt w:val="bullet"/>
      <w:lvlText w:val="•"/>
      <w:lvlJc w:val="left"/>
      <w:pPr>
        <w:ind w:left="2032" w:hanging="135"/>
      </w:pPr>
      <w:rPr>
        <w:rFonts w:hint="default"/>
        <w:lang w:val="pt-PT" w:eastAsia="en-US" w:bidi="ar-SA"/>
      </w:rPr>
    </w:lvl>
    <w:lvl w:ilvl="3" w:tplc="0884FAD0">
      <w:numFmt w:val="bullet"/>
      <w:lvlText w:val="•"/>
      <w:lvlJc w:val="left"/>
      <w:pPr>
        <w:ind w:left="2859" w:hanging="135"/>
      </w:pPr>
      <w:rPr>
        <w:rFonts w:hint="default"/>
        <w:lang w:val="pt-PT" w:eastAsia="en-US" w:bidi="ar-SA"/>
      </w:rPr>
    </w:lvl>
    <w:lvl w:ilvl="4" w:tplc="9D1A8614">
      <w:numFmt w:val="bullet"/>
      <w:lvlText w:val="•"/>
      <w:lvlJc w:val="left"/>
      <w:pPr>
        <w:ind w:left="3685" w:hanging="135"/>
      </w:pPr>
      <w:rPr>
        <w:rFonts w:hint="default"/>
        <w:lang w:val="pt-PT" w:eastAsia="en-US" w:bidi="ar-SA"/>
      </w:rPr>
    </w:lvl>
    <w:lvl w:ilvl="5" w:tplc="30F8201A">
      <w:numFmt w:val="bullet"/>
      <w:lvlText w:val="•"/>
      <w:lvlJc w:val="left"/>
      <w:pPr>
        <w:ind w:left="4512" w:hanging="135"/>
      </w:pPr>
      <w:rPr>
        <w:rFonts w:hint="default"/>
        <w:lang w:val="pt-PT" w:eastAsia="en-US" w:bidi="ar-SA"/>
      </w:rPr>
    </w:lvl>
    <w:lvl w:ilvl="6" w:tplc="EBC8F14E">
      <w:numFmt w:val="bullet"/>
      <w:lvlText w:val="•"/>
      <w:lvlJc w:val="left"/>
      <w:pPr>
        <w:ind w:left="5338" w:hanging="135"/>
      </w:pPr>
      <w:rPr>
        <w:rFonts w:hint="default"/>
        <w:lang w:val="pt-PT" w:eastAsia="en-US" w:bidi="ar-SA"/>
      </w:rPr>
    </w:lvl>
    <w:lvl w:ilvl="7" w:tplc="BC92C998">
      <w:numFmt w:val="bullet"/>
      <w:lvlText w:val="•"/>
      <w:lvlJc w:val="left"/>
      <w:pPr>
        <w:ind w:left="6164" w:hanging="135"/>
      </w:pPr>
      <w:rPr>
        <w:rFonts w:hint="default"/>
        <w:lang w:val="pt-PT" w:eastAsia="en-US" w:bidi="ar-SA"/>
      </w:rPr>
    </w:lvl>
    <w:lvl w:ilvl="8" w:tplc="89D068D0">
      <w:numFmt w:val="bullet"/>
      <w:lvlText w:val="•"/>
      <w:lvlJc w:val="left"/>
      <w:pPr>
        <w:ind w:left="6991" w:hanging="135"/>
      </w:pPr>
      <w:rPr>
        <w:rFonts w:hint="default"/>
        <w:lang w:val="pt-PT" w:eastAsia="en-US" w:bidi="ar-SA"/>
      </w:rPr>
    </w:lvl>
  </w:abstractNum>
  <w:num w:numId="1" w16cid:durableId="2117628431">
    <w:abstractNumId w:val="23"/>
  </w:num>
  <w:num w:numId="2" w16cid:durableId="1572304345">
    <w:abstractNumId w:val="10"/>
  </w:num>
  <w:num w:numId="3" w16cid:durableId="683244902">
    <w:abstractNumId w:val="21"/>
  </w:num>
  <w:num w:numId="4" w16cid:durableId="2108428232">
    <w:abstractNumId w:val="20"/>
  </w:num>
  <w:num w:numId="5" w16cid:durableId="1862471107">
    <w:abstractNumId w:val="7"/>
  </w:num>
  <w:num w:numId="6" w16cid:durableId="1620335200">
    <w:abstractNumId w:val="18"/>
  </w:num>
  <w:num w:numId="7" w16cid:durableId="1057389466">
    <w:abstractNumId w:val="1"/>
  </w:num>
  <w:num w:numId="8" w16cid:durableId="1762725428">
    <w:abstractNumId w:val="5"/>
  </w:num>
  <w:num w:numId="9" w16cid:durableId="1951738884">
    <w:abstractNumId w:val="9"/>
  </w:num>
  <w:num w:numId="10" w16cid:durableId="950817741">
    <w:abstractNumId w:val="13"/>
  </w:num>
  <w:num w:numId="11" w16cid:durableId="374818640">
    <w:abstractNumId w:val="17"/>
  </w:num>
  <w:num w:numId="12" w16cid:durableId="353848705">
    <w:abstractNumId w:val="2"/>
  </w:num>
  <w:num w:numId="13" w16cid:durableId="577783937">
    <w:abstractNumId w:val="12"/>
  </w:num>
  <w:num w:numId="14" w16cid:durableId="1360860709">
    <w:abstractNumId w:val="14"/>
  </w:num>
  <w:num w:numId="15" w16cid:durableId="1523589762">
    <w:abstractNumId w:val="0"/>
  </w:num>
  <w:num w:numId="16" w16cid:durableId="979573960">
    <w:abstractNumId w:val="16"/>
  </w:num>
  <w:num w:numId="17" w16cid:durableId="2097247680">
    <w:abstractNumId w:val="4"/>
  </w:num>
  <w:num w:numId="18" w16cid:durableId="1092438587">
    <w:abstractNumId w:val="22"/>
  </w:num>
  <w:num w:numId="19" w16cid:durableId="862282312">
    <w:abstractNumId w:val="11"/>
  </w:num>
  <w:num w:numId="20" w16cid:durableId="1739211977">
    <w:abstractNumId w:val="6"/>
  </w:num>
  <w:num w:numId="21" w16cid:durableId="1092428969">
    <w:abstractNumId w:val="3"/>
  </w:num>
  <w:num w:numId="22" w16cid:durableId="1997759122">
    <w:abstractNumId w:val="15"/>
  </w:num>
  <w:num w:numId="23" w16cid:durableId="1508788320">
    <w:abstractNumId w:val="19"/>
  </w:num>
  <w:num w:numId="24" w16cid:durableId="7266124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2B72"/>
    <w:rsid w:val="00013FA6"/>
    <w:rsid w:val="000242E3"/>
    <w:rsid w:val="00047378"/>
    <w:rsid w:val="00050C00"/>
    <w:rsid w:val="000563A9"/>
    <w:rsid w:val="00092B72"/>
    <w:rsid w:val="000A237F"/>
    <w:rsid w:val="000B2433"/>
    <w:rsid w:val="000C4173"/>
    <w:rsid w:val="000D36CB"/>
    <w:rsid w:val="000E769B"/>
    <w:rsid w:val="000E78FF"/>
    <w:rsid w:val="000F2049"/>
    <w:rsid w:val="000F499D"/>
    <w:rsid w:val="001654AC"/>
    <w:rsid w:val="00176DE6"/>
    <w:rsid w:val="001A31A1"/>
    <w:rsid w:val="001B71BA"/>
    <w:rsid w:val="00213844"/>
    <w:rsid w:val="00230154"/>
    <w:rsid w:val="002529CD"/>
    <w:rsid w:val="002571DE"/>
    <w:rsid w:val="002857B0"/>
    <w:rsid w:val="002868EA"/>
    <w:rsid w:val="002C3B22"/>
    <w:rsid w:val="002D477B"/>
    <w:rsid w:val="002E410B"/>
    <w:rsid w:val="00330C26"/>
    <w:rsid w:val="00375BAA"/>
    <w:rsid w:val="003B5F69"/>
    <w:rsid w:val="003D62B6"/>
    <w:rsid w:val="00427B6B"/>
    <w:rsid w:val="00433626"/>
    <w:rsid w:val="00441B06"/>
    <w:rsid w:val="00450D96"/>
    <w:rsid w:val="00462544"/>
    <w:rsid w:val="004B146E"/>
    <w:rsid w:val="004B457D"/>
    <w:rsid w:val="004B65A1"/>
    <w:rsid w:val="00541292"/>
    <w:rsid w:val="00541DFA"/>
    <w:rsid w:val="00543D0E"/>
    <w:rsid w:val="005513E6"/>
    <w:rsid w:val="005626AC"/>
    <w:rsid w:val="005701EC"/>
    <w:rsid w:val="005E4FE9"/>
    <w:rsid w:val="006521AC"/>
    <w:rsid w:val="00665CAE"/>
    <w:rsid w:val="006835E4"/>
    <w:rsid w:val="006A5C25"/>
    <w:rsid w:val="006C6286"/>
    <w:rsid w:val="006D3527"/>
    <w:rsid w:val="006E0329"/>
    <w:rsid w:val="00722C5C"/>
    <w:rsid w:val="007639D3"/>
    <w:rsid w:val="0076429C"/>
    <w:rsid w:val="0077139A"/>
    <w:rsid w:val="00776767"/>
    <w:rsid w:val="007976D6"/>
    <w:rsid w:val="007B7DA9"/>
    <w:rsid w:val="007E64A4"/>
    <w:rsid w:val="00852C7B"/>
    <w:rsid w:val="00861279"/>
    <w:rsid w:val="008725B2"/>
    <w:rsid w:val="00874A04"/>
    <w:rsid w:val="008A41AA"/>
    <w:rsid w:val="008E15ED"/>
    <w:rsid w:val="008F5A08"/>
    <w:rsid w:val="008F7659"/>
    <w:rsid w:val="00927B58"/>
    <w:rsid w:val="009561DC"/>
    <w:rsid w:val="009844EA"/>
    <w:rsid w:val="009B33E8"/>
    <w:rsid w:val="009B5D52"/>
    <w:rsid w:val="009E2808"/>
    <w:rsid w:val="009E3FA5"/>
    <w:rsid w:val="00A24DCB"/>
    <w:rsid w:val="00A61962"/>
    <w:rsid w:val="00AE7370"/>
    <w:rsid w:val="00B0094A"/>
    <w:rsid w:val="00B32277"/>
    <w:rsid w:val="00B54398"/>
    <w:rsid w:val="00B7485C"/>
    <w:rsid w:val="00BE3FCE"/>
    <w:rsid w:val="00BE458C"/>
    <w:rsid w:val="00C07AF5"/>
    <w:rsid w:val="00C407FB"/>
    <w:rsid w:val="00C40D0C"/>
    <w:rsid w:val="00C55BD2"/>
    <w:rsid w:val="00C55C2B"/>
    <w:rsid w:val="00C75952"/>
    <w:rsid w:val="00CE2227"/>
    <w:rsid w:val="00CF5DEE"/>
    <w:rsid w:val="00D71F5A"/>
    <w:rsid w:val="00D72DA3"/>
    <w:rsid w:val="00DF1525"/>
    <w:rsid w:val="00E1096E"/>
    <w:rsid w:val="00E37D50"/>
    <w:rsid w:val="00E42BC9"/>
    <w:rsid w:val="00E862B6"/>
    <w:rsid w:val="00EA6AC5"/>
    <w:rsid w:val="00EA6F1C"/>
    <w:rsid w:val="00F3548F"/>
    <w:rsid w:val="00F35A78"/>
    <w:rsid w:val="00F477BD"/>
    <w:rsid w:val="00F7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A64A70"/>
  <w15:docId w15:val="{6D808163-B9AF-412E-A2B4-91F610E66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spacing w:before="218"/>
      <w:ind w:left="506" w:hanging="266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240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18"/>
      <w:ind w:left="24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C55C2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C2B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C55C2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55C2B"/>
    <w:rPr>
      <w:rFonts w:ascii="Arial" w:eastAsia="Arial" w:hAnsi="Arial" w:cs="Arial"/>
      <w:lang w:val="pt-PT"/>
    </w:rPr>
  </w:style>
  <w:style w:type="table" w:styleId="Tabelacomgrade">
    <w:name w:val="Table Grid"/>
    <w:basedOn w:val="Tabelanormal"/>
    <w:uiPriority w:val="39"/>
    <w:rsid w:val="00771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529C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27B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Constituicao/Constituicao.htm" TargetMode="External"/><Relationship Id="rId13" Type="http://schemas.openxmlformats.org/officeDocument/2006/relationships/hyperlink" Target="http://www.santamariadocambuca.pe.gov.br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antamariadocambuca.pe.gov.br/" TargetMode="External"/><Relationship Id="rId12" Type="http://schemas.openxmlformats.org/officeDocument/2006/relationships/hyperlink" Target="https://solucoes.receita.fazenda.gov.br/Servicos/certidaointernet/PF/Emitir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lanalto.gov.br/ccivil_03/_Ato2015-2018/2015/Lei/L13146.ht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algueiro.pe.gov.br/" TargetMode="External"/><Relationship Id="rId10" Type="http://schemas.openxmlformats.org/officeDocument/2006/relationships/hyperlink" Target="https://www.planalto.gov.br/ccivil_03/_Ato2015-2018/2015/Lei/L13146.ht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planalto.gov.br/ccivil_03/Constituicao/Constituicao.htm" TargetMode="External"/><Relationship Id="rId14" Type="http://schemas.openxmlformats.org/officeDocument/2006/relationships/hyperlink" Target="http://www.santamariadocambuca.pe.gov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3756</Words>
  <Characters>20283</Characters>
  <Application>Microsoft Office Word</Application>
  <DocSecurity>0</DocSecurity>
  <Lines>169</Lines>
  <Paragraphs>47</Paragraphs>
  <ScaleCrop>false</ScaleCrop>
  <Company/>
  <LinksUpToDate>false</LinksUpToDate>
  <CharactersWithSpaces>23992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Larissa Lima Felix</cp:lastModifiedBy>
  <cp:revision>104</cp:revision>
  <dcterms:created xsi:type="dcterms:W3CDTF">2023-10-11T18:14:00Z</dcterms:created>
  <dcterms:modified xsi:type="dcterms:W3CDTF">2023-10-14T03:11:00Z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2023-10-11T00:00:00Z</vt:filetime>
  </property>
  <property fmtid="{D5CDD505-2E9C-101B-9397-08002B2CF9AE}" pid="5" name="Producer">
    <vt:lpwstr>Microsoft® Word para Microsoft 365</vt:lpwstr>
  </property>
</Properties>
</file>